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77777777"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№1</w:t>
      </w:r>
    </w:p>
    <w:p w14:paraId="09134530" w14:textId="76546614" w:rsidR="008342D6" w:rsidRPr="0049708A" w:rsidRDefault="008342D6"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49708A">
        <w:rPr>
          <w:rFonts w:ascii="Times New Roman" w:hAnsi="Times New Roman" w:cs="Times New Roman"/>
          <w:szCs w:val="22"/>
        </w:rPr>
        <w:t>ОБРАЗЕЦ№</w:t>
      </w:r>
      <w:r w:rsidR="0018525E" w:rsidRPr="0049708A">
        <w:rPr>
          <w:rFonts w:ascii="Times New Roman" w:hAnsi="Times New Roman" w:cs="Times New Roman"/>
          <w:szCs w:val="22"/>
        </w:rPr>
        <w:t>2</w:t>
      </w:r>
      <w:r w:rsidR="00775927" w:rsidRPr="0049708A">
        <w:rPr>
          <w:rFonts w:ascii="Times New Roman" w:hAnsi="Times New Roman" w:cs="Times New Roman"/>
          <w:szCs w:val="22"/>
        </w:rPr>
        <w:t>0</w:t>
      </w:r>
      <w:r w:rsidRPr="0049708A">
        <w:rPr>
          <w:rFonts w:ascii="Times New Roman" w:hAnsi="Times New Roman" w:cs="Times New Roman"/>
          <w:szCs w:val="22"/>
        </w:rPr>
        <w:t xml:space="preserve"> – </w:t>
      </w:r>
      <w:r w:rsidR="00660086" w:rsidRPr="0049708A">
        <w:rPr>
          <w:rFonts w:ascii="Times New Roman" w:hAnsi="Times New Roman" w:cs="Times New Roman"/>
          <w:szCs w:val="22"/>
        </w:rPr>
        <w:t>ТЕХНИЧЕСКО ПРЕДЛОЖЕНИЕ ЗА ИЗПЪЛНЕНИЕ НА ПОРЪЧКАТА</w:t>
      </w:r>
      <w:bookmarkEnd w:id="0"/>
      <w:bookmarkEnd w:id="1"/>
    </w:p>
    <w:p w14:paraId="1FE4D728" w14:textId="77777777" w:rsidR="00660086" w:rsidRDefault="00660086" w:rsidP="00A152C2">
      <w:pPr>
        <w:spacing w:before="120" w:after="120" w:line="0" w:lineRule="atLeast"/>
        <w:jc w:val="both"/>
        <w:rPr>
          <w:b/>
          <w:bCs/>
          <w:sz w:val="22"/>
          <w:szCs w:val="22"/>
          <w:lang w:val="bg-BG"/>
        </w:rPr>
      </w:pPr>
    </w:p>
    <w:p w14:paraId="38401B9B" w14:textId="1EDD03BB" w:rsidR="00CA19C7" w:rsidRPr="0049708A" w:rsidRDefault="00CA19C7" w:rsidP="00A152C2">
      <w:pPr>
        <w:spacing w:before="120" w:after="120" w:line="0" w:lineRule="atLeast"/>
        <w:jc w:val="both"/>
        <w:rPr>
          <w:b/>
          <w:bCs/>
          <w:sz w:val="22"/>
          <w:szCs w:val="22"/>
          <w:lang w:val="bg-BG"/>
        </w:rPr>
      </w:pPr>
      <w:r w:rsidRPr="0049708A">
        <w:rPr>
          <w:b/>
          <w:bCs/>
          <w:sz w:val="22"/>
          <w:szCs w:val="22"/>
          <w:lang w:val="bg-BG"/>
        </w:rPr>
        <w:t>ДО</w:t>
      </w:r>
    </w:p>
    <w:p w14:paraId="0E6FDDD5" w14:textId="69F88054" w:rsidR="00CA19C7" w:rsidRPr="0049708A" w:rsidRDefault="0020556A"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48C14D86" w:rsidR="00CA19C7" w:rsidRPr="0049708A" w:rsidRDefault="0020556A" w:rsidP="00A152C2">
      <w:pPr>
        <w:spacing w:before="120" w:after="120" w:line="0" w:lineRule="atLeast"/>
        <w:jc w:val="both"/>
        <w:rPr>
          <w:b/>
          <w:bCs/>
          <w:iCs/>
          <w:sz w:val="22"/>
          <w:szCs w:val="22"/>
          <w:lang w:val="bg-BG"/>
        </w:rPr>
      </w:pPr>
      <w:r w:rsidRPr="0049708A">
        <w:rPr>
          <w:b/>
          <w:bCs/>
          <w:sz w:val="22"/>
          <w:szCs w:val="22"/>
          <w:lang w:val="bg-BG"/>
        </w:rPr>
        <w:t>КМЕТ</w:t>
      </w:r>
      <w:r w:rsidRPr="0049708A">
        <w:rPr>
          <w:b/>
          <w:bCs/>
          <w:iCs/>
          <w:sz w:val="22"/>
          <w:szCs w:val="22"/>
          <w:lang w:val="bg-BG"/>
        </w:rPr>
        <w:t xml:space="preserve"> НА </w:t>
      </w:r>
      <w:r w:rsidRPr="0049708A">
        <w:rPr>
          <w:b/>
          <w:bCs/>
          <w:sz w:val="22"/>
          <w:szCs w:val="22"/>
          <w:lang w:val="bg-BG"/>
        </w:rPr>
        <w:t>ОБЩИНА ПЕЩЕРА</w:t>
      </w:r>
    </w:p>
    <w:p w14:paraId="68339578" w14:textId="1FE78390" w:rsidR="00CA19C7" w:rsidRPr="0049708A" w:rsidRDefault="0020556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06ABA7F9" w14:textId="136137A8" w:rsidR="00132776" w:rsidRPr="0049708A" w:rsidRDefault="00132776" w:rsidP="00132776">
      <w:pPr>
        <w:spacing w:before="120" w:after="120" w:line="0" w:lineRule="atLeast"/>
        <w:jc w:val="both"/>
        <w:rPr>
          <w:bCs/>
          <w:sz w:val="22"/>
          <w:szCs w:val="22"/>
          <w:lang w:val="bg-BG"/>
        </w:rPr>
      </w:pPr>
      <w:r w:rsidRPr="0049708A">
        <w:rPr>
          <w:sz w:val="22"/>
          <w:szCs w:val="22"/>
          <w:lang w:val="bg-BG"/>
        </w:rPr>
        <w:t>за участие в обществена поръчка с Предмет</w:t>
      </w:r>
      <w:r w:rsidRPr="0049708A">
        <w:rPr>
          <w:bCs/>
          <w:sz w:val="22"/>
          <w:szCs w:val="22"/>
          <w:lang w:val="bg-BG"/>
        </w:rPr>
        <w:t xml:space="preserve">:  ………………………….. </w:t>
      </w:r>
    </w:p>
    <w:p w14:paraId="4B4F797D" w14:textId="575F862F" w:rsidR="008342D6" w:rsidRPr="0049708A" w:rsidRDefault="008342D6" w:rsidP="00A152C2">
      <w:pPr>
        <w:spacing w:before="120" w:after="120" w:line="0" w:lineRule="atLeast"/>
        <w:jc w:val="both"/>
        <w:rPr>
          <w:b/>
          <w:bCs/>
          <w:sz w:val="22"/>
          <w:szCs w:val="22"/>
          <w:lang w:val="bg-BG"/>
        </w:rPr>
      </w:pPr>
    </w:p>
    <w:p w14:paraId="3C9BF193" w14:textId="60ECFF38" w:rsidR="008342D6" w:rsidRDefault="008342D6" w:rsidP="00A152C2">
      <w:pPr>
        <w:spacing w:before="120" w:after="120" w:line="0" w:lineRule="atLeast"/>
        <w:jc w:val="both"/>
        <w:rPr>
          <w:sz w:val="22"/>
          <w:szCs w:val="22"/>
          <w:lang w:val="bg-BG"/>
        </w:rPr>
      </w:pPr>
      <w:r w:rsidRPr="0049708A">
        <w:rPr>
          <w:b/>
          <w:bCs/>
          <w:sz w:val="22"/>
          <w:szCs w:val="22"/>
          <w:u w:val="single"/>
          <w:lang w:val="bg-BG"/>
        </w:rPr>
        <w:t>Указание за участниците:</w:t>
      </w:r>
      <w:r w:rsidRPr="0049708A">
        <w:rPr>
          <w:b/>
          <w:bCs/>
          <w:sz w:val="22"/>
          <w:szCs w:val="22"/>
          <w:lang w:val="bg-BG"/>
        </w:rPr>
        <w:t xml:space="preserve"> </w:t>
      </w:r>
      <w:r w:rsidRPr="0049708A">
        <w:rPr>
          <w:sz w:val="22"/>
          <w:szCs w:val="22"/>
          <w:lang w:val="bg-BG"/>
        </w:rPr>
        <w:t xml:space="preserve">настоящото предложение за изпълнение на поръчката следва да се изготви от участниците в процедурата за възлагане на обществена поръчка в свободен текст, който задължително трябва да </w:t>
      </w:r>
      <w:r w:rsidR="00166D54" w:rsidRPr="0049708A">
        <w:rPr>
          <w:sz w:val="22"/>
          <w:szCs w:val="22"/>
          <w:lang w:val="bg-BG"/>
        </w:rPr>
        <w:t xml:space="preserve">съдържа описаното по-долу </w:t>
      </w:r>
      <w:r w:rsidRPr="0049708A">
        <w:rPr>
          <w:sz w:val="22"/>
          <w:szCs w:val="22"/>
          <w:lang w:val="bg-BG"/>
        </w:rPr>
        <w:t>съдържание</w:t>
      </w:r>
      <w:r w:rsidR="00166D54" w:rsidRPr="0049708A">
        <w:rPr>
          <w:sz w:val="22"/>
          <w:szCs w:val="22"/>
          <w:lang w:val="bg-BG"/>
        </w:rPr>
        <w:t xml:space="preserve"> и отразените в него задължителни елементи</w:t>
      </w:r>
      <w:r w:rsidRPr="0049708A">
        <w:rPr>
          <w:sz w:val="22"/>
          <w:szCs w:val="22"/>
          <w:lang w:val="bg-BG"/>
        </w:rPr>
        <w:t>. Предложението подлежи на детайлна проверка за съответствие с предварително обявените от възложителя условия.</w:t>
      </w:r>
      <w:r w:rsidR="00132776" w:rsidRPr="0049708A">
        <w:rPr>
          <w:sz w:val="22"/>
          <w:szCs w:val="22"/>
          <w:lang w:val="bg-BG"/>
        </w:rPr>
        <w:t xml:space="preserve"> </w:t>
      </w:r>
      <w:r w:rsidR="00132776" w:rsidRPr="0049708A">
        <w:rPr>
          <w:bCs/>
          <w:sz w:val="22"/>
          <w:szCs w:val="22"/>
          <w:lang w:val="bg-BG"/>
        </w:rPr>
        <w:t>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sidRPr="0049708A">
        <w:rPr>
          <w:sz w:val="22"/>
          <w:szCs w:val="22"/>
          <w:lang w:val="bg-BG"/>
        </w:rPr>
        <w:t xml:space="preserve">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2189A3BA" w14:textId="77777777" w:rsidR="003F145E" w:rsidRPr="0049708A" w:rsidRDefault="003F145E" w:rsidP="003F145E">
      <w:pPr>
        <w:numPr>
          <w:ilvl w:val="0"/>
          <w:numId w:val="89"/>
        </w:numPr>
        <w:spacing w:before="120" w:after="120" w:line="0" w:lineRule="atLeast"/>
        <w:jc w:val="both"/>
        <w:rPr>
          <w:b/>
          <w:bCs/>
          <w:sz w:val="22"/>
          <w:szCs w:val="22"/>
          <w:lang w:val="bg-BG"/>
        </w:rPr>
      </w:pPr>
      <w:r w:rsidRPr="0049708A">
        <w:rPr>
          <w:b/>
          <w:bCs/>
          <w:sz w:val="22"/>
          <w:szCs w:val="22"/>
          <w:lang w:val="bg-BG"/>
        </w:rPr>
        <w:t xml:space="preserve">ТЕХНИЧЕСКИ ПАРАМЕТРИ НА ДЕЙНОСТИТЕ </w:t>
      </w:r>
    </w:p>
    <w:p w14:paraId="385AE6AB" w14:textId="77777777" w:rsidR="003F145E" w:rsidRPr="0049708A" w:rsidRDefault="003F145E" w:rsidP="003F145E">
      <w:pPr>
        <w:spacing w:before="120" w:after="120" w:line="0" w:lineRule="atLeast"/>
        <w:ind w:left="851"/>
        <w:jc w:val="both"/>
        <w:rPr>
          <w:sz w:val="22"/>
          <w:szCs w:val="22"/>
          <w:lang w:val="bg-BG"/>
        </w:rPr>
      </w:pPr>
      <w:r w:rsidRPr="0049708A">
        <w:rPr>
          <w:sz w:val="22"/>
          <w:szCs w:val="22"/>
          <w:lang w:val="bg-BG"/>
        </w:rPr>
        <w:t>КОЛИЧЕСТВЕНА ТАБЛИЦА ПРЕДОСТАВЕНА ОТ ВЪЗЛОЖИТЕЛЯ</w:t>
      </w:r>
    </w:p>
    <w:tbl>
      <w:tblPr>
        <w:tblW w:w="101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5783"/>
        <w:gridCol w:w="4040"/>
      </w:tblGrid>
      <w:tr w:rsidR="00C740E4" w:rsidRPr="0049708A" w14:paraId="1E89A860" w14:textId="77777777" w:rsidTr="00C740E4">
        <w:tc>
          <w:tcPr>
            <w:tcW w:w="340" w:type="dxa"/>
            <w:shd w:val="clear" w:color="auto" w:fill="BFBFBF"/>
          </w:tcPr>
          <w:p w14:paraId="12500EA2" w14:textId="77777777" w:rsidR="003F145E" w:rsidRPr="0049708A" w:rsidRDefault="003F145E" w:rsidP="00737E11">
            <w:pPr>
              <w:pStyle w:val="ListParagraph1"/>
              <w:rPr>
                <w:rFonts w:cs="Times New Roman"/>
                <w:b/>
              </w:rPr>
            </w:pPr>
            <w:r w:rsidRPr="0049708A">
              <w:rPr>
                <w:rFonts w:cs="Times New Roman"/>
                <w:b/>
              </w:rPr>
              <w:t>№</w:t>
            </w:r>
          </w:p>
        </w:tc>
        <w:tc>
          <w:tcPr>
            <w:tcW w:w="5783" w:type="dxa"/>
            <w:shd w:val="clear" w:color="auto" w:fill="BFBFBF"/>
          </w:tcPr>
          <w:p w14:paraId="244E0E88" w14:textId="4510D776" w:rsidR="003F145E" w:rsidRPr="0049708A" w:rsidRDefault="003F145E" w:rsidP="006A4FAF">
            <w:pPr>
              <w:pStyle w:val="ListParagraph1"/>
              <w:rPr>
                <w:rFonts w:cs="Times New Roman"/>
                <w:b/>
              </w:rPr>
            </w:pPr>
            <w:r w:rsidRPr="0049708A">
              <w:rPr>
                <w:rFonts w:cs="Times New Roman"/>
                <w:b/>
              </w:rPr>
              <w:t xml:space="preserve">НАИМЕНОВАНИЕ НА </w:t>
            </w:r>
            <w:r w:rsidR="006A4FAF">
              <w:rPr>
                <w:rFonts w:cs="Times New Roman"/>
                <w:b/>
              </w:rPr>
              <w:t>ПАРАМЕТРИТЕ</w:t>
            </w:r>
          </w:p>
        </w:tc>
        <w:tc>
          <w:tcPr>
            <w:tcW w:w="4040" w:type="dxa"/>
            <w:shd w:val="clear" w:color="auto" w:fill="BFBFBF"/>
            <w:vAlign w:val="center"/>
          </w:tcPr>
          <w:p w14:paraId="753F7573" w14:textId="24F08FA1" w:rsidR="003F145E" w:rsidRPr="0049708A" w:rsidRDefault="003F145E" w:rsidP="00B16647">
            <w:pPr>
              <w:pStyle w:val="-0"/>
              <w:jc w:val="left"/>
              <w:rPr>
                <w:rFonts w:cs="Times New Roman"/>
              </w:rPr>
            </w:pPr>
            <w:r w:rsidRPr="0049708A">
              <w:rPr>
                <w:rFonts w:cs="Times New Roman"/>
                <w:b/>
              </w:rPr>
              <w:t xml:space="preserve">ТЕХНИЧЕСКИ ПАРАМЕТРИ </w:t>
            </w:r>
            <w:r w:rsidRPr="0049708A">
              <w:rPr>
                <w:rFonts w:cs="Times New Roman"/>
              </w:rPr>
              <w:t>(настоящите параметри се поставят от Участниците, като същите не следва да  обуславят по-ниско качество и/или лошо изпълнение и/или непригодни за ползване)</w:t>
            </w:r>
          </w:p>
        </w:tc>
      </w:tr>
      <w:tr w:rsidR="00C740E4" w:rsidRPr="0049708A" w14:paraId="7FE93A37" w14:textId="77777777" w:rsidTr="00C740E4">
        <w:tc>
          <w:tcPr>
            <w:tcW w:w="340" w:type="dxa"/>
            <w:shd w:val="clear" w:color="auto" w:fill="BFBFBF"/>
          </w:tcPr>
          <w:p w14:paraId="220D3E6C" w14:textId="77777777" w:rsidR="003F145E" w:rsidRPr="0049708A" w:rsidRDefault="003F145E" w:rsidP="00737E11">
            <w:pPr>
              <w:pStyle w:val="ListParagraph1"/>
              <w:numPr>
                <w:ilvl w:val="0"/>
                <w:numId w:val="91"/>
              </w:numPr>
              <w:ind w:left="357" w:hanging="357"/>
              <w:rPr>
                <w:rFonts w:cs="Times New Roman"/>
              </w:rPr>
            </w:pPr>
            <w:r w:rsidRPr="0049708A">
              <w:rPr>
                <w:rFonts w:cs="Times New Roman"/>
              </w:rPr>
              <w:t>1</w:t>
            </w:r>
          </w:p>
        </w:tc>
        <w:tc>
          <w:tcPr>
            <w:tcW w:w="5783" w:type="dxa"/>
            <w:shd w:val="clear" w:color="auto" w:fill="auto"/>
          </w:tcPr>
          <w:p w14:paraId="43B2AB8E" w14:textId="77777777" w:rsidR="00B30476" w:rsidRPr="00B30476" w:rsidRDefault="00B30476" w:rsidP="00B30476">
            <w:pPr>
              <w:pStyle w:val="ListParagraph1"/>
              <w:rPr>
                <w:rFonts w:cs="Times New Roman"/>
              </w:rPr>
            </w:pPr>
            <w:r w:rsidRPr="00B30476">
              <w:rPr>
                <w:rFonts w:cs="Times New Roman"/>
              </w:rPr>
              <w:t>т.1</w:t>
            </w:r>
            <w:r w:rsidRPr="00B30476">
              <w:rPr>
                <w:rFonts w:cs="Times New Roman"/>
              </w:rPr>
              <w:tab/>
              <w:t>Обем на двигателя: 2 298 cm3</w:t>
            </w:r>
          </w:p>
          <w:p w14:paraId="386C4D04" w14:textId="77777777" w:rsidR="00B30476" w:rsidRPr="00B30476" w:rsidRDefault="00B30476" w:rsidP="00B30476">
            <w:pPr>
              <w:pStyle w:val="ListParagraph1"/>
              <w:rPr>
                <w:rFonts w:cs="Times New Roman"/>
              </w:rPr>
            </w:pPr>
            <w:r w:rsidRPr="00B30476">
              <w:rPr>
                <w:rFonts w:cs="Times New Roman"/>
              </w:rPr>
              <w:t>т.2</w:t>
            </w:r>
            <w:r w:rsidRPr="00B30476">
              <w:rPr>
                <w:rFonts w:cs="Times New Roman"/>
              </w:rPr>
              <w:tab/>
              <w:t xml:space="preserve">Максимална мощност в к.с. 135 к.с </w:t>
            </w:r>
          </w:p>
          <w:p w14:paraId="2DD3518B" w14:textId="77777777" w:rsidR="00B30476" w:rsidRPr="00B30476" w:rsidRDefault="00B30476" w:rsidP="00B30476">
            <w:pPr>
              <w:pStyle w:val="ListParagraph1"/>
              <w:rPr>
                <w:rFonts w:cs="Times New Roman"/>
              </w:rPr>
            </w:pPr>
            <w:r w:rsidRPr="00B30476">
              <w:rPr>
                <w:rFonts w:cs="Times New Roman"/>
              </w:rPr>
              <w:t>т.3</w:t>
            </w:r>
            <w:r w:rsidRPr="00B30476">
              <w:rPr>
                <w:rFonts w:cs="Times New Roman"/>
              </w:rPr>
              <w:tab/>
              <w:t>Максимален въртящ момент в  Nm 340</w:t>
            </w:r>
          </w:p>
          <w:p w14:paraId="1EEC1917" w14:textId="77777777" w:rsidR="00B30476" w:rsidRPr="00B30476" w:rsidRDefault="00B30476" w:rsidP="00B30476">
            <w:pPr>
              <w:pStyle w:val="ListParagraph1"/>
              <w:rPr>
                <w:rFonts w:cs="Times New Roman"/>
              </w:rPr>
            </w:pPr>
            <w:r w:rsidRPr="00B30476">
              <w:rPr>
                <w:rFonts w:cs="Times New Roman"/>
              </w:rPr>
              <w:t>т.4</w:t>
            </w:r>
            <w:r w:rsidRPr="00B30476">
              <w:rPr>
                <w:rFonts w:cs="Times New Roman"/>
              </w:rPr>
              <w:tab/>
              <w:t>Брой цилиндри / клапани: 4/16</w:t>
            </w:r>
          </w:p>
          <w:p w14:paraId="628B47CB" w14:textId="77777777" w:rsidR="00B30476" w:rsidRPr="00B30476" w:rsidRDefault="00B30476" w:rsidP="0020556A">
            <w:pPr>
              <w:pStyle w:val="ListParagraph1"/>
              <w:ind w:left="640" w:hanging="640"/>
              <w:rPr>
                <w:rFonts w:cs="Times New Roman"/>
              </w:rPr>
            </w:pPr>
            <w:r w:rsidRPr="00B30476">
              <w:rPr>
                <w:rFonts w:cs="Times New Roman"/>
              </w:rPr>
              <w:t>т.5</w:t>
            </w:r>
            <w:r w:rsidRPr="00B30476">
              <w:rPr>
                <w:rFonts w:cs="Times New Roman"/>
              </w:rPr>
              <w:tab/>
              <w:t xml:space="preserve">Скоростна кутия / брой предавки: ръчна / 6-степенна </w:t>
            </w:r>
          </w:p>
          <w:p w14:paraId="144E18AE" w14:textId="77777777" w:rsidR="00B30476" w:rsidRPr="00B30476" w:rsidRDefault="00B30476" w:rsidP="00B30476">
            <w:pPr>
              <w:pStyle w:val="ListParagraph1"/>
              <w:rPr>
                <w:rFonts w:cs="Times New Roman"/>
              </w:rPr>
            </w:pPr>
            <w:r w:rsidRPr="00B30476">
              <w:rPr>
                <w:rFonts w:cs="Times New Roman"/>
              </w:rPr>
              <w:t>т.6</w:t>
            </w:r>
            <w:r w:rsidRPr="00B30476">
              <w:rPr>
                <w:rFonts w:cs="Times New Roman"/>
              </w:rPr>
              <w:tab/>
              <w:t>Задвижване: Предно</w:t>
            </w:r>
          </w:p>
          <w:p w14:paraId="13158E33" w14:textId="77777777" w:rsidR="00B30476" w:rsidRPr="00B30476" w:rsidRDefault="00B30476" w:rsidP="00B30476">
            <w:pPr>
              <w:pStyle w:val="ListParagraph1"/>
              <w:rPr>
                <w:rFonts w:cs="Times New Roman"/>
              </w:rPr>
            </w:pPr>
            <w:r w:rsidRPr="00B30476">
              <w:rPr>
                <w:rFonts w:cs="Times New Roman"/>
              </w:rPr>
              <w:t>т.7</w:t>
            </w:r>
            <w:r w:rsidRPr="00B30476">
              <w:rPr>
                <w:rFonts w:cs="Times New Roman"/>
              </w:rPr>
              <w:tab/>
              <w:t xml:space="preserve">Брой турбо компресори: Два </w:t>
            </w:r>
          </w:p>
          <w:p w14:paraId="3CFCFCD7" w14:textId="77777777" w:rsidR="00B30476" w:rsidRPr="00B30476" w:rsidRDefault="00B30476" w:rsidP="00B30476">
            <w:pPr>
              <w:pStyle w:val="ListParagraph1"/>
              <w:rPr>
                <w:rFonts w:cs="Times New Roman"/>
              </w:rPr>
            </w:pPr>
            <w:r w:rsidRPr="00B30476">
              <w:rPr>
                <w:rFonts w:cs="Times New Roman"/>
              </w:rPr>
              <w:t>т.8</w:t>
            </w:r>
            <w:r w:rsidRPr="00B30476">
              <w:rPr>
                <w:rFonts w:cs="Times New Roman"/>
              </w:rPr>
              <w:tab/>
              <w:t>Гориво: Дизел</w:t>
            </w:r>
          </w:p>
          <w:p w14:paraId="507C946E" w14:textId="77777777" w:rsidR="00B30476" w:rsidRPr="00B30476" w:rsidRDefault="00B30476" w:rsidP="00B30476">
            <w:pPr>
              <w:pStyle w:val="ListParagraph1"/>
              <w:rPr>
                <w:rFonts w:cs="Times New Roman"/>
              </w:rPr>
            </w:pPr>
            <w:r w:rsidRPr="00B30476">
              <w:rPr>
                <w:rFonts w:cs="Times New Roman"/>
              </w:rPr>
              <w:t>т.9</w:t>
            </w:r>
            <w:r w:rsidRPr="00B30476">
              <w:rPr>
                <w:rFonts w:cs="Times New Roman"/>
              </w:rPr>
              <w:tab/>
              <w:t>Цвят: Бял</w:t>
            </w:r>
          </w:p>
          <w:p w14:paraId="56570F02" w14:textId="77777777" w:rsidR="00B30476" w:rsidRPr="00B30476" w:rsidRDefault="00B30476" w:rsidP="00B30476">
            <w:pPr>
              <w:pStyle w:val="ListParagraph1"/>
              <w:rPr>
                <w:rFonts w:cs="Times New Roman"/>
              </w:rPr>
            </w:pPr>
            <w:r w:rsidRPr="00B30476">
              <w:rPr>
                <w:rFonts w:cs="Times New Roman"/>
              </w:rPr>
              <w:lastRenderedPageBreak/>
              <w:t>т.10</w:t>
            </w:r>
            <w:r w:rsidRPr="00B30476">
              <w:rPr>
                <w:rFonts w:cs="Times New Roman"/>
              </w:rPr>
              <w:tab/>
              <w:t>Нов – неупотребяван Бус</w:t>
            </w:r>
          </w:p>
          <w:p w14:paraId="64E7B1C4" w14:textId="77777777" w:rsidR="00B30476" w:rsidRPr="00B30476" w:rsidRDefault="00B30476" w:rsidP="00B30476">
            <w:pPr>
              <w:pStyle w:val="ListParagraph1"/>
              <w:rPr>
                <w:rFonts w:cs="Times New Roman"/>
              </w:rPr>
            </w:pPr>
            <w:r w:rsidRPr="00B30476">
              <w:rPr>
                <w:rFonts w:cs="Times New Roman"/>
              </w:rPr>
              <w:t>т.11</w:t>
            </w:r>
            <w:r w:rsidRPr="00B30476">
              <w:rPr>
                <w:rFonts w:cs="Times New Roman"/>
              </w:rPr>
              <w:tab/>
              <w:t>Дата на Производство след: 01.01.2016 година</w:t>
            </w:r>
          </w:p>
          <w:p w14:paraId="279B9794" w14:textId="77777777" w:rsidR="00B30476" w:rsidRPr="00B30476" w:rsidRDefault="00B30476" w:rsidP="00B30476">
            <w:pPr>
              <w:pStyle w:val="ListParagraph1"/>
              <w:rPr>
                <w:rFonts w:cs="Times New Roman"/>
              </w:rPr>
            </w:pPr>
            <w:r w:rsidRPr="00B30476">
              <w:rPr>
                <w:rFonts w:cs="Times New Roman"/>
              </w:rPr>
              <w:t>т.12</w:t>
            </w:r>
            <w:r w:rsidRPr="00B30476">
              <w:rPr>
                <w:rFonts w:cs="Times New Roman"/>
              </w:rPr>
              <w:tab/>
              <w:t>Тип купе: Бус</w:t>
            </w:r>
          </w:p>
          <w:p w14:paraId="1712C769" w14:textId="77777777" w:rsidR="00B30476" w:rsidRPr="00B30476" w:rsidRDefault="00B30476" w:rsidP="00B30476">
            <w:pPr>
              <w:pStyle w:val="ListParagraph1"/>
              <w:rPr>
                <w:rFonts w:cs="Times New Roman"/>
              </w:rPr>
            </w:pPr>
            <w:r w:rsidRPr="00B30476">
              <w:rPr>
                <w:rFonts w:cs="Times New Roman"/>
              </w:rPr>
              <w:t>т.13</w:t>
            </w:r>
            <w:r w:rsidRPr="00B30476">
              <w:rPr>
                <w:rFonts w:cs="Times New Roman"/>
              </w:rPr>
              <w:tab/>
              <w:t>Категория и Места: пътнически M1 със 7+1+1 места</w:t>
            </w:r>
          </w:p>
          <w:p w14:paraId="4678B4ED" w14:textId="77777777" w:rsidR="00B30476" w:rsidRPr="00B30476" w:rsidRDefault="00B30476" w:rsidP="00B30476">
            <w:pPr>
              <w:pStyle w:val="ListParagraph1"/>
              <w:rPr>
                <w:rFonts w:cs="Times New Roman"/>
              </w:rPr>
            </w:pPr>
            <w:r w:rsidRPr="00B30476">
              <w:rPr>
                <w:rFonts w:cs="Times New Roman"/>
              </w:rPr>
              <w:t>т.14</w:t>
            </w:r>
            <w:r w:rsidRPr="00B30476">
              <w:rPr>
                <w:rFonts w:cs="Times New Roman"/>
              </w:rPr>
              <w:tab/>
              <w:t>Технически допустима максимална маса - не повече от 3,5 тона</w:t>
            </w:r>
          </w:p>
          <w:p w14:paraId="1FC1C144" w14:textId="77777777" w:rsidR="00B30476" w:rsidRPr="00B30476" w:rsidRDefault="00B30476" w:rsidP="00B30476">
            <w:pPr>
              <w:pStyle w:val="ListParagraph1"/>
              <w:rPr>
                <w:rFonts w:cs="Times New Roman"/>
              </w:rPr>
            </w:pPr>
            <w:r w:rsidRPr="00B30476">
              <w:rPr>
                <w:rFonts w:cs="Times New Roman"/>
              </w:rPr>
              <w:t>т.15</w:t>
            </w:r>
            <w:r w:rsidRPr="00B30476">
              <w:rPr>
                <w:rFonts w:cs="Times New Roman"/>
              </w:rPr>
              <w:tab/>
              <w:t>Филтър за твърди частици</w:t>
            </w:r>
          </w:p>
          <w:p w14:paraId="67200705" w14:textId="77777777" w:rsidR="00B30476" w:rsidRPr="00B30476" w:rsidRDefault="00B30476" w:rsidP="00B30476">
            <w:pPr>
              <w:pStyle w:val="ListParagraph1"/>
              <w:rPr>
                <w:rFonts w:cs="Times New Roman"/>
              </w:rPr>
            </w:pPr>
            <w:r w:rsidRPr="00B30476">
              <w:rPr>
                <w:rFonts w:cs="Times New Roman"/>
              </w:rPr>
              <w:t>т.16</w:t>
            </w:r>
            <w:r w:rsidRPr="00B30476">
              <w:rPr>
                <w:rFonts w:cs="Times New Roman"/>
              </w:rPr>
              <w:tab/>
              <w:t>Горивен филтър със сепаратор за вода</w:t>
            </w:r>
          </w:p>
          <w:p w14:paraId="52BA494B" w14:textId="77777777" w:rsidR="00B30476" w:rsidRPr="00B30476" w:rsidRDefault="00B30476" w:rsidP="00B30476">
            <w:pPr>
              <w:pStyle w:val="ListParagraph1"/>
              <w:rPr>
                <w:rFonts w:cs="Times New Roman"/>
              </w:rPr>
            </w:pPr>
            <w:r w:rsidRPr="00B30476">
              <w:rPr>
                <w:rFonts w:cs="Times New Roman"/>
              </w:rPr>
              <w:t>т.17</w:t>
            </w:r>
            <w:r w:rsidRPr="00B30476">
              <w:rPr>
                <w:rFonts w:cs="Times New Roman"/>
              </w:rPr>
              <w:tab/>
              <w:t>Aнтиблокираща система на спирачките свързана с 4-те дискови спирачки,</w:t>
            </w:r>
          </w:p>
          <w:p w14:paraId="4F9AB376" w14:textId="77777777" w:rsidR="00B30476" w:rsidRPr="00B30476" w:rsidRDefault="00B30476" w:rsidP="00B30476">
            <w:pPr>
              <w:pStyle w:val="ListParagraph1"/>
              <w:rPr>
                <w:rFonts w:cs="Times New Roman"/>
              </w:rPr>
            </w:pPr>
            <w:r w:rsidRPr="00B30476">
              <w:rPr>
                <w:rFonts w:cs="Times New Roman"/>
              </w:rPr>
              <w:t>т.18</w:t>
            </w:r>
            <w:r w:rsidRPr="00B30476">
              <w:rPr>
                <w:rFonts w:cs="Times New Roman"/>
              </w:rPr>
              <w:tab/>
              <w:t>система за разпределяне на спирачното усилие</w:t>
            </w:r>
          </w:p>
          <w:p w14:paraId="7CE3A150" w14:textId="77777777" w:rsidR="00B30476" w:rsidRPr="00B30476" w:rsidRDefault="00B30476" w:rsidP="00B30476">
            <w:pPr>
              <w:pStyle w:val="ListParagraph1"/>
              <w:rPr>
                <w:rFonts w:cs="Times New Roman"/>
              </w:rPr>
            </w:pPr>
            <w:r w:rsidRPr="00B30476">
              <w:rPr>
                <w:rFonts w:cs="Times New Roman"/>
              </w:rPr>
              <w:t>т.19</w:t>
            </w:r>
            <w:r w:rsidRPr="00B30476">
              <w:rPr>
                <w:rFonts w:cs="Times New Roman"/>
              </w:rPr>
              <w:tab/>
              <w:t>електронна система за подпомагане при екстремно спиране</w:t>
            </w:r>
          </w:p>
          <w:p w14:paraId="43B06609" w14:textId="77777777" w:rsidR="00B30476" w:rsidRPr="00B30476" w:rsidRDefault="00B30476" w:rsidP="00B30476">
            <w:pPr>
              <w:pStyle w:val="ListParagraph1"/>
              <w:rPr>
                <w:rFonts w:cs="Times New Roman"/>
              </w:rPr>
            </w:pPr>
            <w:r w:rsidRPr="00B30476">
              <w:rPr>
                <w:rFonts w:cs="Times New Roman"/>
              </w:rPr>
              <w:t>т.20</w:t>
            </w:r>
            <w:r w:rsidRPr="00B30476">
              <w:rPr>
                <w:rFonts w:cs="Times New Roman"/>
              </w:rPr>
              <w:tab/>
              <w:t>Eлектронна система за динамичен контрол на траекторията</w:t>
            </w:r>
          </w:p>
          <w:p w14:paraId="6147375E" w14:textId="77777777" w:rsidR="00B30476" w:rsidRPr="00B30476" w:rsidRDefault="00B30476" w:rsidP="00B30476">
            <w:pPr>
              <w:pStyle w:val="ListParagraph1"/>
              <w:rPr>
                <w:rFonts w:cs="Times New Roman"/>
              </w:rPr>
            </w:pPr>
            <w:r w:rsidRPr="00B30476">
              <w:rPr>
                <w:rFonts w:cs="Times New Roman"/>
              </w:rPr>
              <w:t>т.21</w:t>
            </w:r>
            <w:r w:rsidRPr="00B30476">
              <w:rPr>
                <w:rFonts w:cs="Times New Roman"/>
              </w:rPr>
              <w:tab/>
              <w:t>система за тракшън контрол;</w:t>
            </w:r>
          </w:p>
          <w:p w14:paraId="0423F1A9" w14:textId="77777777" w:rsidR="00B30476" w:rsidRPr="00B30476" w:rsidRDefault="00B30476" w:rsidP="00B30476">
            <w:pPr>
              <w:pStyle w:val="ListParagraph1"/>
              <w:rPr>
                <w:rFonts w:cs="Times New Roman"/>
              </w:rPr>
            </w:pPr>
            <w:r w:rsidRPr="00B30476">
              <w:rPr>
                <w:rFonts w:cs="Times New Roman"/>
              </w:rPr>
              <w:t>т.22</w:t>
            </w:r>
            <w:r w:rsidRPr="00B30476">
              <w:rPr>
                <w:rFonts w:cs="Times New Roman"/>
              </w:rPr>
              <w:tab/>
              <w:t>адаптивен контрол на товара (в зависимост дали колата е натоварена или не)</w:t>
            </w:r>
          </w:p>
          <w:p w14:paraId="71FA9212" w14:textId="77777777" w:rsidR="00B30476" w:rsidRPr="00B30476" w:rsidRDefault="00B30476" w:rsidP="00B30476">
            <w:pPr>
              <w:pStyle w:val="ListParagraph1"/>
              <w:rPr>
                <w:rFonts w:cs="Times New Roman"/>
              </w:rPr>
            </w:pPr>
            <w:r w:rsidRPr="00B30476">
              <w:rPr>
                <w:rFonts w:cs="Times New Roman"/>
              </w:rPr>
              <w:t>т.23</w:t>
            </w:r>
            <w:r w:rsidRPr="00B30476">
              <w:rPr>
                <w:rFonts w:cs="Times New Roman"/>
              </w:rPr>
              <w:tab/>
              <w:t>активна защита против преобръщане;</w:t>
            </w:r>
          </w:p>
          <w:p w14:paraId="34C2A6CA" w14:textId="77777777" w:rsidR="00B30476" w:rsidRPr="00B30476" w:rsidRDefault="00B30476" w:rsidP="00B30476">
            <w:pPr>
              <w:pStyle w:val="ListParagraph1"/>
              <w:rPr>
                <w:rFonts w:cs="Times New Roman"/>
              </w:rPr>
            </w:pPr>
            <w:r w:rsidRPr="00B30476">
              <w:rPr>
                <w:rFonts w:cs="Times New Roman"/>
              </w:rPr>
              <w:t>т.24</w:t>
            </w:r>
            <w:r w:rsidRPr="00B30476">
              <w:rPr>
                <w:rFonts w:cs="Times New Roman"/>
              </w:rPr>
              <w:tab/>
              <w:t>система против преобръщане на ремарке</w:t>
            </w:r>
          </w:p>
          <w:p w14:paraId="2A855CBD" w14:textId="77777777" w:rsidR="00B30476" w:rsidRPr="00B30476" w:rsidRDefault="00B30476" w:rsidP="00B30476">
            <w:pPr>
              <w:pStyle w:val="ListParagraph1"/>
              <w:rPr>
                <w:rFonts w:cs="Times New Roman"/>
              </w:rPr>
            </w:pPr>
            <w:r w:rsidRPr="00B30476">
              <w:rPr>
                <w:rFonts w:cs="Times New Roman"/>
              </w:rPr>
              <w:t>т.25</w:t>
            </w:r>
            <w:r w:rsidRPr="00B30476">
              <w:rPr>
                <w:rFonts w:cs="Times New Roman"/>
              </w:rPr>
              <w:tab/>
              <w:t>система за подпомагане на потеглянето под наклон</w:t>
            </w:r>
          </w:p>
          <w:p w14:paraId="594391D4" w14:textId="77777777" w:rsidR="00B30476" w:rsidRPr="00B30476" w:rsidRDefault="00B30476" w:rsidP="00B30476">
            <w:pPr>
              <w:pStyle w:val="ListParagraph1"/>
              <w:rPr>
                <w:rFonts w:cs="Times New Roman"/>
              </w:rPr>
            </w:pPr>
            <w:r w:rsidRPr="00B30476">
              <w:rPr>
                <w:rFonts w:cs="Times New Roman"/>
              </w:rPr>
              <w:t>т.26</w:t>
            </w:r>
            <w:r w:rsidRPr="00B30476">
              <w:rPr>
                <w:rFonts w:cs="Times New Roman"/>
              </w:rPr>
              <w:tab/>
              <w:t>система за повишено сцепление при неравни/хлъзгави настилки</w:t>
            </w:r>
          </w:p>
          <w:p w14:paraId="103E63AF" w14:textId="77777777" w:rsidR="00B30476" w:rsidRPr="00B30476" w:rsidRDefault="00B30476" w:rsidP="00B30476">
            <w:pPr>
              <w:pStyle w:val="ListParagraph1"/>
              <w:rPr>
                <w:rFonts w:cs="Times New Roman"/>
              </w:rPr>
            </w:pPr>
            <w:r w:rsidRPr="00B30476">
              <w:rPr>
                <w:rFonts w:cs="Times New Roman"/>
              </w:rPr>
              <w:t>т.27</w:t>
            </w:r>
            <w:r w:rsidRPr="00B30476">
              <w:rPr>
                <w:rFonts w:cs="Times New Roman"/>
              </w:rPr>
              <w:tab/>
              <w:t>Въздушна възглавница за водача</w:t>
            </w:r>
          </w:p>
          <w:p w14:paraId="4482F91B" w14:textId="77777777" w:rsidR="00B30476" w:rsidRPr="00B30476" w:rsidRDefault="00B30476" w:rsidP="00B30476">
            <w:pPr>
              <w:pStyle w:val="ListParagraph1"/>
              <w:rPr>
                <w:rFonts w:cs="Times New Roman"/>
              </w:rPr>
            </w:pPr>
            <w:r w:rsidRPr="00B30476">
              <w:rPr>
                <w:rFonts w:cs="Times New Roman"/>
              </w:rPr>
              <w:t>т.28</w:t>
            </w:r>
            <w:r w:rsidRPr="00B30476">
              <w:rPr>
                <w:rFonts w:cs="Times New Roman"/>
              </w:rPr>
              <w:tab/>
              <w:t>Механично регулиране на седалката на шофьора</w:t>
            </w:r>
          </w:p>
          <w:p w14:paraId="6F9B540D" w14:textId="77777777" w:rsidR="00B30476" w:rsidRPr="00B30476" w:rsidRDefault="00B30476" w:rsidP="00B30476">
            <w:pPr>
              <w:pStyle w:val="ListParagraph1"/>
              <w:rPr>
                <w:rFonts w:cs="Times New Roman"/>
              </w:rPr>
            </w:pPr>
            <w:r w:rsidRPr="00B30476">
              <w:rPr>
                <w:rFonts w:cs="Times New Roman"/>
              </w:rPr>
              <w:t>т.29</w:t>
            </w:r>
            <w:r w:rsidRPr="00B30476">
              <w:rPr>
                <w:rFonts w:cs="Times New Roman"/>
              </w:rPr>
              <w:tab/>
              <w:t>Климатик за предните пътници</w:t>
            </w:r>
          </w:p>
          <w:p w14:paraId="34F46F5C" w14:textId="77777777" w:rsidR="00B30476" w:rsidRPr="00B30476" w:rsidRDefault="00B30476" w:rsidP="00B30476">
            <w:pPr>
              <w:pStyle w:val="ListParagraph1"/>
              <w:rPr>
                <w:rFonts w:cs="Times New Roman"/>
              </w:rPr>
            </w:pPr>
            <w:r w:rsidRPr="00B30476">
              <w:rPr>
                <w:rFonts w:cs="Times New Roman"/>
              </w:rPr>
              <w:t>т.30</w:t>
            </w:r>
            <w:r w:rsidRPr="00B30476">
              <w:rPr>
                <w:rFonts w:cs="Times New Roman"/>
              </w:rPr>
              <w:tab/>
              <w:t>Преден подлакътник</w:t>
            </w:r>
          </w:p>
          <w:p w14:paraId="2060E0FC" w14:textId="77777777" w:rsidR="00B30476" w:rsidRPr="00B30476" w:rsidRDefault="00B30476" w:rsidP="00B30476">
            <w:pPr>
              <w:pStyle w:val="ListParagraph1"/>
              <w:rPr>
                <w:rFonts w:cs="Times New Roman"/>
              </w:rPr>
            </w:pPr>
            <w:r w:rsidRPr="00B30476">
              <w:rPr>
                <w:rFonts w:cs="Times New Roman"/>
              </w:rPr>
              <w:t>т.31</w:t>
            </w:r>
            <w:r w:rsidRPr="00B30476">
              <w:rPr>
                <w:rFonts w:cs="Times New Roman"/>
              </w:rPr>
              <w:tab/>
              <w:t>Радио с вграден дисплей + Bluetooth</w:t>
            </w:r>
          </w:p>
          <w:p w14:paraId="3FA3DEBE" w14:textId="77777777" w:rsidR="00B30476" w:rsidRPr="00B30476" w:rsidRDefault="00B30476" w:rsidP="00B30476">
            <w:pPr>
              <w:pStyle w:val="ListParagraph1"/>
              <w:rPr>
                <w:rFonts w:cs="Times New Roman"/>
              </w:rPr>
            </w:pPr>
            <w:r w:rsidRPr="00B30476">
              <w:rPr>
                <w:rFonts w:cs="Times New Roman"/>
              </w:rPr>
              <w:t>т.32</w:t>
            </w:r>
            <w:r w:rsidRPr="00B30476">
              <w:rPr>
                <w:rFonts w:cs="Times New Roman"/>
              </w:rPr>
              <w:tab/>
              <w:t>Eлектрически стъкла</w:t>
            </w:r>
          </w:p>
          <w:p w14:paraId="0CA4E589" w14:textId="77777777" w:rsidR="00B30476" w:rsidRPr="00B30476" w:rsidRDefault="00B30476" w:rsidP="00B30476">
            <w:pPr>
              <w:pStyle w:val="ListParagraph1"/>
              <w:rPr>
                <w:rFonts w:cs="Times New Roman"/>
              </w:rPr>
            </w:pPr>
            <w:r w:rsidRPr="00B30476">
              <w:rPr>
                <w:rFonts w:cs="Times New Roman"/>
              </w:rPr>
              <w:t>т.33</w:t>
            </w:r>
            <w:r w:rsidRPr="00B30476">
              <w:rPr>
                <w:rFonts w:cs="Times New Roman"/>
              </w:rPr>
              <w:tab/>
              <w:t>Регулируеми, отопляеми електрически странични огледала</w:t>
            </w:r>
          </w:p>
          <w:p w14:paraId="2D066953" w14:textId="77777777" w:rsidR="00B30476" w:rsidRPr="00B30476" w:rsidRDefault="00B30476" w:rsidP="00B30476">
            <w:pPr>
              <w:pStyle w:val="ListParagraph1"/>
              <w:rPr>
                <w:rFonts w:cs="Times New Roman"/>
              </w:rPr>
            </w:pPr>
            <w:r w:rsidRPr="00B30476">
              <w:rPr>
                <w:rFonts w:cs="Times New Roman"/>
              </w:rPr>
              <w:t>т.34</w:t>
            </w:r>
            <w:r w:rsidRPr="00B30476">
              <w:rPr>
                <w:rFonts w:cs="Times New Roman"/>
              </w:rPr>
              <w:tab/>
              <w:t>Поленов филтър</w:t>
            </w:r>
          </w:p>
          <w:p w14:paraId="6A03639A" w14:textId="77777777" w:rsidR="00B30476" w:rsidRPr="00B30476" w:rsidRDefault="00B30476" w:rsidP="00B30476">
            <w:pPr>
              <w:pStyle w:val="ListParagraph1"/>
              <w:rPr>
                <w:rFonts w:cs="Times New Roman"/>
              </w:rPr>
            </w:pPr>
            <w:r w:rsidRPr="00B30476">
              <w:rPr>
                <w:rFonts w:cs="Times New Roman"/>
              </w:rPr>
              <w:t>т.35</w:t>
            </w:r>
            <w:r w:rsidRPr="00B30476">
              <w:rPr>
                <w:rFonts w:cs="Times New Roman"/>
              </w:rPr>
              <w:tab/>
              <w:t xml:space="preserve">Заключване на страничните подвижни врати </w:t>
            </w:r>
          </w:p>
          <w:p w14:paraId="1F10EB9B" w14:textId="77777777" w:rsidR="00B30476" w:rsidRPr="00B30476" w:rsidRDefault="00B30476" w:rsidP="00B30476">
            <w:pPr>
              <w:pStyle w:val="ListParagraph1"/>
              <w:rPr>
                <w:rFonts w:cs="Times New Roman"/>
              </w:rPr>
            </w:pPr>
            <w:r w:rsidRPr="00B30476">
              <w:rPr>
                <w:rFonts w:cs="Times New Roman"/>
              </w:rPr>
              <w:t>т.36</w:t>
            </w:r>
            <w:r w:rsidRPr="00B30476">
              <w:rPr>
                <w:rFonts w:cs="Times New Roman"/>
              </w:rPr>
              <w:tab/>
              <w:t>Централно заключване</w:t>
            </w:r>
          </w:p>
          <w:p w14:paraId="672B58EC" w14:textId="77777777" w:rsidR="00B30476" w:rsidRPr="00B30476" w:rsidRDefault="00B30476" w:rsidP="00B30476">
            <w:pPr>
              <w:pStyle w:val="ListParagraph1"/>
              <w:rPr>
                <w:rFonts w:cs="Times New Roman"/>
              </w:rPr>
            </w:pPr>
            <w:r w:rsidRPr="00B30476">
              <w:rPr>
                <w:rFonts w:cs="Times New Roman"/>
              </w:rPr>
              <w:t>т.37</w:t>
            </w:r>
            <w:r w:rsidRPr="00B30476">
              <w:rPr>
                <w:rFonts w:cs="Times New Roman"/>
              </w:rPr>
              <w:tab/>
              <w:t>Борд компютър</w:t>
            </w:r>
          </w:p>
          <w:p w14:paraId="04FF37BF" w14:textId="77777777" w:rsidR="00B30476" w:rsidRPr="00B30476" w:rsidRDefault="00B30476" w:rsidP="00B30476">
            <w:pPr>
              <w:pStyle w:val="ListParagraph1"/>
              <w:rPr>
                <w:rFonts w:cs="Times New Roman"/>
              </w:rPr>
            </w:pPr>
            <w:r w:rsidRPr="00B30476">
              <w:rPr>
                <w:rFonts w:cs="Times New Roman"/>
              </w:rPr>
              <w:t>т.38</w:t>
            </w:r>
            <w:r w:rsidRPr="00B30476">
              <w:rPr>
                <w:rFonts w:cs="Times New Roman"/>
              </w:rPr>
              <w:tab/>
              <w:t>Двукрила задна врата, отваряща се на 180º</w:t>
            </w:r>
          </w:p>
          <w:p w14:paraId="4E0A3DFA" w14:textId="77777777" w:rsidR="00B30476" w:rsidRPr="00B30476" w:rsidRDefault="00B30476" w:rsidP="00B30476">
            <w:pPr>
              <w:pStyle w:val="ListParagraph1"/>
              <w:rPr>
                <w:rFonts w:cs="Times New Roman"/>
              </w:rPr>
            </w:pPr>
            <w:r w:rsidRPr="00B30476">
              <w:rPr>
                <w:rFonts w:cs="Times New Roman"/>
              </w:rPr>
              <w:t>т.39</w:t>
            </w:r>
            <w:r w:rsidRPr="00B30476">
              <w:rPr>
                <w:rFonts w:cs="Times New Roman"/>
              </w:rPr>
              <w:tab/>
              <w:t>Дясна странична плъзгаща се врата</w:t>
            </w:r>
          </w:p>
          <w:p w14:paraId="79F8845F" w14:textId="77777777" w:rsidR="00B30476" w:rsidRPr="00B30476" w:rsidRDefault="00B30476" w:rsidP="00B30476">
            <w:pPr>
              <w:pStyle w:val="ListParagraph1"/>
              <w:rPr>
                <w:rFonts w:cs="Times New Roman"/>
              </w:rPr>
            </w:pPr>
            <w:r w:rsidRPr="00B30476">
              <w:rPr>
                <w:rFonts w:cs="Times New Roman"/>
              </w:rPr>
              <w:t>т.40</w:t>
            </w:r>
            <w:r w:rsidRPr="00B30476">
              <w:rPr>
                <w:rFonts w:cs="Times New Roman"/>
              </w:rPr>
              <w:tab/>
              <w:t>Топло и звукоизолация на тавана и стените.</w:t>
            </w:r>
          </w:p>
          <w:p w14:paraId="4DFB2792" w14:textId="77777777" w:rsidR="00B30476" w:rsidRPr="00B30476" w:rsidRDefault="00B30476" w:rsidP="00B30476">
            <w:pPr>
              <w:pStyle w:val="ListParagraph1"/>
              <w:rPr>
                <w:rFonts w:cs="Times New Roman"/>
              </w:rPr>
            </w:pPr>
            <w:r w:rsidRPr="00B30476">
              <w:rPr>
                <w:rFonts w:cs="Times New Roman"/>
              </w:rPr>
              <w:t>т.41</w:t>
            </w:r>
            <w:r w:rsidRPr="00B30476">
              <w:rPr>
                <w:rFonts w:cs="Times New Roman"/>
              </w:rPr>
              <w:tab/>
              <w:t>Облицоване на тавана.</w:t>
            </w:r>
          </w:p>
          <w:p w14:paraId="3729FE01" w14:textId="77777777" w:rsidR="00B30476" w:rsidRPr="00B30476" w:rsidRDefault="00B30476" w:rsidP="00B30476">
            <w:pPr>
              <w:pStyle w:val="ListParagraph1"/>
              <w:rPr>
                <w:rFonts w:cs="Times New Roman"/>
              </w:rPr>
            </w:pPr>
            <w:r w:rsidRPr="00B30476">
              <w:rPr>
                <w:rFonts w:cs="Times New Roman"/>
              </w:rPr>
              <w:t>т.42</w:t>
            </w:r>
            <w:r w:rsidRPr="00B30476">
              <w:rPr>
                <w:rFonts w:cs="Times New Roman"/>
              </w:rPr>
              <w:tab/>
              <w:t>Странични ABS панели.</w:t>
            </w:r>
          </w:p>
          <w:p w14:paraId="7B37927C" w14:textId="77777777" w:rsidR="0020556A" w:rsidRDefault="00B30476" w:rsidP="0020556A">
            <w:pPr>
              <w:pStyle w:val="ListParagraph1"/>
              <w:rPr>
                <w:rFonts w:cs="Times New Roman"/>
              </w:rPr>
            </w:pPr>
            <w:r w:rsidRPr="00B30476">
              <w:rPr>
                <w:rFonts w:cs="Times New Roman"/>
              </w:rPr>
              <w:t>т.43</w:t>
            </w:r>
            <w:r w:rsidRPr="00B30476">
              <w:rPr>
                <w:rFonts w:cs="Times New Roman"/>
              </w:rPr>
              <w:tab/>
              <w:t>Под, отговарящ на изискванията за превозни средства категория М1.</w:t>
            </w:r>
          </w:p>
          <w:p w14:paraId="30E15854" w14:textId="1DFB8819" w:rsidR="00B30476" w:rsidRPr="00B30476" w:rsidRDefault="00B30476" w:rsidP="0020556A">
            <w:pPr>
              <w:pStyle w:val="ListParagraph1"/>
              <w:rPr>
                <w:rFonts w:cs="Times New Roman"/>
              </w:rPr>
            </w:pPr>
            <w:r w:rsidRPr="00B30476">
              <w:rPr>
                <w:rFonts w:cs="Times New Roman"/>
              </w:rPr>
              <w:t>т.44</w:t>
            </w:r>
            <w:r w:rsidRPr="00B30476">
              <w:rPr>
                <w:rFonts w:cs="Times New Roman"/>
              </w:rPr>
              <w:tab/>
              <w:t>Прозорци от лявата и дясната страна, изработени от единично стъкло.</w:t>
            </w:r>
          </w:p>
          <w:p w14:paraId="50066249" w14:textId="77777777" w:rsidR="00B30476" w:rsidRPr="00B30476" w:rsidRDefault="00B30476" w:rsidP="00B30476">
            <w:pPr>
              <w:pStyle w:val="ListParagraph1"/>
              <w:rPr>
                <w:rFonts w:cs="Times New Roman"/>
              </w:rPr>
            </w:pPr>
            <w:r w:rsidRPr="00B30476">
              <w:rPr>
                <w:rFonts w:cs="Times New Roman"/>
              </w:rPr>
              <w:t>т.45</w:t>
            </w:r>
            <w:r w:rsidRPr="00B30476">
              <w:rPr>
                <w:rFonts w:cs="Times New Roman"/>
              </w:rPr>
              <w:tab/>
              <w:t>Осветление в пътническия отсек.</w:t>
            </w:r>
          </w:p>
          <w:p w14:paraId="1FF56735" w14:textId="77777777" w:rsidR="00B30476" w:rsidRPr="00B30476" w:rsidRDefault="00B30476" w:rsidP="00B30476">
            <w:pPr>
              <w:pStyle w:val="ListParagraph1"/>
              <w:rPr>
                <w:rFonts w:cs="Times New Roman"/>
              </w:rPr>
            </w:pPr>
            <w:r w:rsidRPr="00B30476">
              <w:rPr>
                <w:rFonts w:cs="Times New Roman"/>
              </w:rPr>
              <w:lastRenderedPageBreak/>
              <w:t>т.46</w:t>
            </w:r>
            <w:r w:rsidRPr="00B30476">
              <w:rPr>
                <w:rFonts w:cs="Times New Roman"/>
              </w:rPr>
              <w:tab/>
              <w:t>Седалки с три-точкови колани, отговарящи на изискванията за превозни средства категория М1.</w:t>
            </w:r>
          </w:p>
          <w:p w14:paraId="24852A2E" w14:textId="77777777" w:rsidR="00B30476" w:rsidRPr="00B30476" w:rsidRDefault="00B30476" w:rsidP="00B30476">
            <w:pPr>
              <w:pStyle w:val="ListParagraph1"/>
              <w:rPr>
                <w:rFonts w:cs="Times New Roman"/>
              </w:rPr>
            </w:pPr>
            <w:r w:rsidRPr="00B30476">
              <w:rPr>
                <w:rFonts w:cs="Times New Roman"/>
              </w:rPr>
              <w:t>т.47</w:t>
            </w:r>
            <w:r w:rsidRPr="00B30476">
              <w:rPr>
                <w:rFonts w:cs="Times New Roman"/>
              </w:rPr>
              <w:tab/>
              <w:t>Електрическо стъпало, разположено под страничната плъзгаща се врата.</w:t>
            </w:r>
          </w:p>
          <w:p w14:paraId="23AFFCF5" w14:textId="129519F6" w:rsidR="00B30476" w:rsidRPr="00B30476" w:rsidRDefault="00B30476" w:rsidP="00B30476">
            <w:pPr>
              <w:pStyle w:val="ListParagraph1"/>
              <w:rPr>
                <w:rFonts w:cs="Times New Roman"/>
              </w:rPr>
            </w:pPr>
            <w:r w:rsidRPr="00B30476">
              <w:rPr>
                <w:rFonts w:cs="Times New Roman"/>
              </w:rPr>
              <w:t>т.48</w:t>
            </w:r>
            <w:r w:rsidRPr="00B30476">
              <w:rPr>
                <w:rFonts w:cs="Times New Roman"/>
              </w:rPr>
              <w:tab/>
              <w:t>Ото</w:t>
            </w:r>
            <w:r w:rsidR="00636DAC">
              <w:rPr>
                <w:rFonts w:cs="Times New Roman"/>
              </w:rPr>
              <w:t xml:space="preserve">пление в пътническия </w:t>
            </w:r>
            <w:bookmarkStart w:id="2" w:name="_GoBack"/>
            <w:bookmarkEnd w:id="2"/>
            <w:r w:rsidRPr="00B30476">
              <w:rPr>
                <w:rFonts w:cs="Times New Roman"/>
              </w:rPr>
              <w:t>сектор.</w:t>
            </w:r>
          </w:p>
          <w:p w14:paraId="3187F91A" w14:textId="77777777" w:rsidR="00B30476" w:rsidRPr="00B30476" w:rsidRDefault="00B30476" w:rsidP="00B30476">
            <w:pPr>
              <w:pStyle w:val="ListParagraph1"/>
              <w:rPr>
                <w:rFonts w:cs="Times New Roman"/>
              </w:rPr>
            </w:pPr>
            <w:r w:rsidRPr="00B30476">
              <w:rPr>
                <w:rFonts w:cs="Times New Roman"/>
              </w:rPr>
              <w:t>т.49</w:t>
            </w:r>
            <w:r w:rsidRPr="00B30476">
              <w:rPr>
                <w:rFonts w:cs="Times New Roman"/>
              </w:rPr>
              <w:tab/>
              <w:t>Вътрешно огледало за обратно виждане.</w:t>
            </w:r>
          </w:p>
          <w:p w14:paraId="71207D03" w14:textId="486C39D4" w:rsidR="003F145E" w:rsidRPr="0049708A" w:rsidRDefault="00B30476" w:rsidP="00B30476">
            <w:pPr>
              <w:pStyle w:val="ListParagraph1"/>
              <w:rPr>
                <w:rFonts w:cs="Times New Roman"/>
              </w:rPr>
            </w:pPr>
            <w:r w:rsidRPr="00B30476">
              <w:rPr>
                <w:rFonts w:cs="Times New Roman"/>
              </w:rPr>
              <w:t>т.50</w:t>
            </w:r>
            <w:r w:rsidRPr="00B30476">
              <w:rPr>
                <w:rFonts w:cs="Times New Roman"/>
              </w:rPr>
              <w:tab/>
              <w:t>Хидравлична платформа за инвалидни колички и оборудване за укрепване и обезопасяване на една инвалидна количка.</w:t>
            </w:r>
          </w:p>
        </w:tc>
        <w:tc>
          <w:tcPr>
            <w:tcW w:w="4040" w:type="dxa"/>
            <w:shd w:val="clear" w:color="auto" w:fill="auto"/>
          </w:tcPr>
          <w:p w14:paraId="0668DCBF" w14:textId="77777777" w:rsidR="003F145E" w:rsidRPr="0049708A" w:rsidRDefault="003F145E" w:rsidP="00B16647">
            <w:pPr>
              <w:pStyle w:val="ListParagraph1"/>
              <w:jc w:val="left"/>
              <w:rPr>
                <w:rFonts w:cs="Times New Roman"/>
              </w:rPr>
            </w:pPr>
          </w:p>
        </w:tc>
      </w:tr>
    </w:tbl>
    <w:p w14:paraId="15380813" w14:textId="77777777" w:rsidR="0009034F" w:rsidRPr="0049708A" w:rsidRDefault="0009034F" w:rsidP="001567AD">
      <w:pPr>
        <w:pStyle w:val="afff2"/>
        <w:numPr>
          <w:ilvl w:val="1"/>
          <w:numId w:val="89"/>
        </w:numPr>
        <w:spacing w:before="120" w:after="120" w:line="0" w:lineRule="atLeast"/>
        <w:jc w:val="both"/>
        <w:rPr>
          <w:b/>
          <w:sz w:val="22"/>
          <w:szCs w:val="22"/>
          <w:lang w:val="bg-BG"/>
        </w:rPr>
      </w:pPr>
      <w:bookmarkStart w:id="3" w:name="_Ref401570554"/>
      <w:r w:rsidRPr="0049708A">
        <w:rPr>
          <w:b/>
          <w:sz w:val="22"/>
          <w:szCs w:val="22"/>
          <w:lang w:val="bg-BG"/>
        </w:rPr>
        <w:lastRenderedPageBreak/>
        <w:t>Организация и изпълнение</w:t>
      </w:r>
    </w:p>
    <w:p w14:paraId="219A841D" w14:textId="77777777" w:rsidR="0009034F" w:rsidRPr="0049708A" w:rsidRDefault="0009034F" w:rsidP="001567AD">
      <w:pPr>
        <w:pStyle w:val="afff2"/>
        <w:numPr>
          <w:ilvl w:val="2"/>
          <w:numId w:val="89"/>
        </w:numPr>
        <w:spacing w:before="120" w:after="120" w:line="0" w:lineRule="atLeast"/>
        <w:jc w:val="both"/>
        <w:rPr>
          <w:b/>
          <w:sz w:val="22"/>
          <w:szCs w:val="22"/>
          <w:lang w:val="bg-BG"/>
        </w:rPr>
      </w:pPr>
      <w:r w:rsidRPr="0049708A">
        <w:rPr>
          <w:b/>
          <w:sz w:val="22"/>
          <w:szCs w:val="22"/>
          <w:lang w:val="bg-BG"/>
        </w:rPr>
        <w:t>Методология.</w:t>
      </w:r>
    </w:p>
    <w:p w14:paraId="3FCB23C1" w14:textId="55D478EC" w:rsidR="0009034F" w:rsidRPr="0049708A" w:rsidRDefault="0009034F" w:rsidP="001567AD">
      <w:pPr>
        <w:spacing w:before="120" w:after="120" w:line="0" w:lineRule="atLeast"/>
        <w:ind w:left="1560"/>
        <w:jc w:val="both"/>
        <w:rPr>
          <w:sz w:val="22"/>
          <w:szCs w:val="22"/>
          <w:lang w:val="bg-BG"/>
        </w:rPr>
      </w:pPr>
      <w:r w:rsidRPr="0049708A">
        <w:rPr>
          <w:sz w:val="22"/>
          <w:szCs w:val="22"/>
          <w:lang w:val="bg-BG"/>
        </w:rPr>
        <w:t xml:space="preserve">Методологията </w:t>
      </w:r>
      <w:r w:rsidR="00C740E4">
        <w:rPr>
          <w:sz w:val="22"/>
          <w:szCs w:val="22"/>
          <w:lang w:val="bg-BG"/>
        </w:rPr>
        <w:t>на гаранционно обслужване</w:t>
      </w:r>
      <w:r w:rsidRPr="0049708A">
        <w:rPr>
          <w:sz w:val="22"/>
          <w:szCs w:val="22"/>
          <w:lang w:val="bg-BG"/>
        </w:rPr>
        <w:t xml:space="preserve"> да обхваща </w:t>
      </w:r>
      <w:r w:rsidRPr="0049708A">
        <w:rPr>
          <w:bCs/>
          <w:sz w:val="22"/>
          <w:szCs w:val="22"/>
          <w:lang w:val="bg-BG"/>
        </w:rPr>
        <w:t>следн</w:t>
      </w:r>
      <w:r w:rsidR="00E42C3B" w:rsidRPr="0049708A">
        <w:rPr>
          <w:bCs/>
          <w:sz w:val="22"/>
          <w:szCs w:val="22"/>
          <w:lang w:val="bg-BG"/>
        </w:rPr>
        <w:t>ите самостоятелни точки с номерация и наименование: І.</w:t>
      </w:r>
      <w:r w:rsidR="00774955">
        <w:rPr>
          <w:bCs/>
          <w:sz w:val="22"/>
          <w:szCs w:val="22"/>
          <w:lang w:val="bg-BG"/>
        </w:rPr>
        <w:t>1</w:t>
      </w:r>
      <w:r w:rsidR="00E42C3B" w:rsidRPr="0049708A">
        <w:rPr>
          <w:bCs/>
          <w:sz w:val="22"/>
          <w:szCs w:val="22"/>
          <w:lang w:val="bg-BG"/>
        </w:rPr>
        <w:t xml:space="preserve">.1.1 - </w:t>
      </w:r>
      <w:r w:rsidRPr="0049708A">
        <w:rPr>
          <w:bCs/>
          <w:sz w:val="22"/>
          <w:szCs w:val="22"/>
          <w:lang w:val="bg-BG"/>
        </w:rPr>
        <w:t xml:space="preserve">Предложение за изпълнение на </w:t>
      </w:r>
      <w:r w:rsidR="00C740E4">
        <w:rPr>
          <w:bCs/>
          <w:sz w:val="22"/>
          <w:szCs w:val="22"/>
          <w:lang w:val="bg-BG"/>
        </w:rPr>
        <w:t>гаранционното обслужване</w:t>
      </w:r>
      <w:r w:rsidRPr="0049708A">
        <w:rPr>
          <w:bCs/>
          <w:sz w:val="22"/>
          <w:szCs w:val="22"/>
          <w:lang w:val="bg-BG"/>
        </w:rPr>
        <w:t xml:space="preserve">; </w:t>
      </w:r>
      <w:r w:rsidR="00D07952" w:rsidRPr="0049708A">
        <w:rPr>
          <w:bCs/>
          <w:sz w:val="22"/>
          <w:szCs w:val="22"/>
          <w:lang w:val="bg-BG"/>
        </w:rPr>
        <w:t>І.</w:t>
      </w:r>
      <w:r w:rsidR="00774955">
        <w:rPr>
          <w:bCs/>
          <w:sz w:val="22"/>
          <w:szCs w:val="22"/>
          <w:lang w:val="bg-BG"/>
        </w:rPr>
        <w:t>1</w:t>
      </w:r>
      <w:r w:rsidR="00D07952" w:rsidRPr="0049708A">
        <w:rPr>
          <w:bCs/>
          <w:sz w:val="22"/>
          <w:szCs w:val="22"/>
          <w:lang w:val="bg-BG"/>
        </w:rPr>
        <w:t xml:space="preserve">.1.2 – Управление на рисковете; </w:t>
      </w:r>
      <w:r w:rsidR="00E42C3B" w:rsidRPr="0049708A">
        <w:rPr>
          <w:bCs/>
          <w:sz w:val="22"/>
          <w:szCs w:val="22"/>
          <w:lang w:val="bg-BG"/>
        </w:rPr>
        <w:t>І.</w:t>
      </w:r>
      <w:r w:rsidR="00774955">
        <w:rPr>
          <w:bCs/>
          <w:sz w:val="22"/>
          <w:szCs w:val="22"/>
          <w:lang w:val="bg-BG"/>
        </w:rPr>
        <w:t>1</w:t>
      </w:r>
      <w:r w:rsidR="00E42C3B" w:rsidRPr="0049708A">
        <w:rPr>
          <w:bCs/>
          <w:sz w:val="22"/>
          <w:szCs w:val="22"/>
          <w:lang w:val="bg-BG"/>
        </w:rPr>
        <w:t>.1.</w:t>
      </w:r>
      <w:r w:rsidR="00D07952" w:rsidRPr="0049708A">
        <w:rPr>
          <w:bCs/>
          <w:sz w:val="22"/>
          <w:szCs w:val="22"/>
          <w:lang w:val="bg-BG"/>
        </w:rPr>
        <w:t>3</w:t>
      </w:r>
      <w:r w:rsidR="00E42C3B" w:rsidRPr="0049708A">
        <w:rPr>
          <w:bCs/>
          <w:sz w:val="22"/>
          <w:szCs w:val="22"/>
          <w:lang w:val="bg-BG"/>
        </w:rPr>
        <w:t xml:space="preserve"> - </w:t>
      </w:r>
      <w:r w:rsidRPr="0049708A">
        <w:rPr>
          <w:bCs/>
          <w:sz w:val="22"/>
          <w:szCs w:val="22"/>
          <w:lang w:val="bg-BG"/>
        </w:rPr>
        <w:t>Мерки по управление на качеството</w:t>
      </w:r>
      <w:r w:rsidR="00E42C3B" w:rsidRPr="0049708A">
        <w:rPr>
          <w:bCs/>
          <w:sz w:val="22"/>
          <w:szCs w:val="22"/>
          <w:lang w:val="bg-BG"/>
        </w:rPr>
        <w:t xml:space="preserve">;. </w:t>
      </w:r>
      <w:r w:rsidR="00D07952" w:rsidRPr="0049708A">
        <w:rPr>
          <w:bCs/>
          <w:sz w:val="22"/>
          <w:szCs w:val="22"/>
          <w:lang w:val="bg-BG"/>
        </w:rPr>
        <w:t>Управление на рисковете</w:t>
      </w:r>
      <w:r w:rsidR="00E42C3B" w:rsidRPr="0049708A">
        <w:rPr>
          <w:bCs/>
          <w:sz w:val="22"/>
          <w:szCs w:val="22"/>
          <w:lang w:val="bg-BG"/>
        </w:rPr>
        <w:t xml:space="preserve"> </w:t>
      </w:r>
      <w:r w:rsidRPr="0049708A">
        <w:rPr>
          <w:sz w:val="22"/>
          <w:szCs w:val="22"/>
          <w:lang w:val="bg-BG"/>
        </w:rPr>
        <w:t>следва да съдържа следните задължителни елементи със съответните наименования, а именно: дефиниране на рискове</w:t>
      </w:r>
      <w:r w:rsidR="00E42C3B" w:rsidRPr="0049708A">
        <w:rPr>
          <w:sz w:val="22"/>
          <w:szCs w:val="22"/>
          <w:lang w:val="bg-BG"/>
        </w:rPr>
        <w:t xml:space="preserve">, така и за всеки риск </w:t>
      </w:r>
      <w:r w:rsidR="00D07952" w:rsidRPr="0049708A">
        <w:rPr>
          <w:sz w:val="22"/>
          <w:szCs w:val="22"/>
          <w:lang w:val="bg-BG"/>
        </w:rPr>
        <w:t xml:space="preserve">да се </w:t>
      </w:r>
      <w:r w:rsidR="00E42C3B" w:rsidRPr="0049708A">
        <w:rPr>
          <w:sz w:val="22"/>
          <w:szCs w:val="22"/>
          <w:lang w:val="bg-BG"/>
        </w:rPr>
        <w:t>дефинира</w:t>
      </w:r>
      <w:r w:rsidR="00D07952" w:rsidRPr="0049708A">
        <w:rPr>
          <w:sz w:val="22"/>
          <w:szCs w:val="22"/>
          <w:lang w:val="bg-BG"/>
        </w:rPr>
        <w:t>т</w:t>
      </w:r>
      <w:r w:rsidR="00E42C3B" w:rsidRPr="0049708A">
        <w:rPr>
          <w:sz w:val="22"/>
          <w:szCs w:val="22"/>
          <w:lang w:val="bg-BG"/>
        </w:rPr>
        <w:t xml:space="preserve"> </w:t>
      </w:r>
      <w:r w:rsidRPr="0049708A">
        <w:rPr>
          <w:sz w:val="22"/>
          <w:szCs w:val="22"/>
          <w:lang w:val="bg-BG"/>
        </w:rPr>
        <w:t>предпоставки</w:t>
      </w:r>
      <w:r w:rsidR="00E42C3B" w:rsidRPr="0049708A">
        <w:rPr>
          <w:sz w:val="22"/>
          <w:szCs w:val="22"/>
          <w:lang w:val="bg-BG"/>
        </w:rPr>
        <w:t>, мерки за управление, мерки за контролиране и аспекти на проява, също така</w:t>
      </w:r>
      <w:r w:rsidR="00D07952" w:rsidRPr="0049708A">
        <w:rPr>
          <w:sz w:val="22"/>
          <w:szCs w:val="22"/>
          <w:lang w:val="bg-BG"/>
        </w:rPr>
        <w:t xml:space="preserve"> да се отрази</w:t>
      </w:r>
      <w:r w:rsidR="00E42C3B" w:rsidRPr="0049708A">
        <w:rPr>
          <w:sz w:val="22"/>
          <w:szCs w:val="22"/>
          <w:lang w:val="bg-BG"/>
        </w:rPr>
        <w:t xml:space="preserve"> числова</w:t>
      </w:r>
      <w:r w:rsidR="00D07952" w:rsidRPr="0049708A">
        <w:rPr>
          <w:sz w:val="22"/>
          <w:szCs w:val="22"/>
          <w:lang w:val="bg-BG"/>
        </w:rPr>
        <w:t>та</w:t>
      </w:r>
      <w:r w:rsidR="00E42C3B" w:rsidRPr="0049708A">
        <w:rPr>
          <w:sz w:val="22"/>
          <w:szCs w:val="22"/>
          <w:lang w:val="bg-BG"/>
        </w:rPr>
        <w:t xml:space="preserve"> оценка на рисковете и </w:t>
      </w:r>
      <w:r w:rsidR="00D07952" w:rsidRPr="0049708A">
        <w:rPr>
          <w:sz w:val="22"/>
          <w:szCs w:val="22"/>
          <w:lang w:val="bg-BG"/>
        </w:rPr>
        <w:t xml:space="preserve">предпоставките. </w:t>
      </w:r>
      <w:r w:rsidR="00C740E4" w:rsidRPr="0049708A">
        <w:rPr>
          <w:bCs/>
          <w:sz w:val="22"/>
          <w:szCs w:val="22"/>
          <w:lang w:val="bg-BG"/>
        </w:rPr>
        <w:t xml:space="preserve">Предложение за изпълнение на </w:t>
      </w:r>
      <w:r w:rsidR="00C740E4">
        <w:rPr>
          <w:bCs/>
          <w:sz w:val="22"/>
          <w:szCs w:val="22"/>
          <w:lang w:val="bg-BG"/>
        </w:rPr>
        <w:t>гаранционното обслужване</w:t>
      </w:r>
      <w:r w:rsidR="00C740E4" w:rsidRPr="0049708A">
        <w:rPr>
          <w:sz w:val="22"/>
          <w:szCs w:val="22"/>
          <w:lang w:val="bg-BG"/>
        </w:rPr>
        <w:t xml:space="preserve"> </w:t>
      </w:r>
      <w:r w:rsidR="00D07952" w:rsidRPr="0049708A">
        <w:rPr>
          <w:sz w:val="22"/>
          <w:szCs w:val="22"/>
          <w:lang w:val="bg-BG"/>
        </w:rPr>
        <w:t>следва да съдържа следните задължителни елементи със съответните наименования, а именно:</w:t>
      </w:r>
      <w:r w:rsidRPr="0049708A">
        <w:rPr>
          <w:sz w:val="22"/>
          <w:szCs w:val="22"/>
          <w:lang w:val="bg-BG"/>
        </w:rPr>
        <w:t xml:space="preserve"> основни етапи, като съответните </w:t>
      </w:r>
      <w:r w:rsidR="00D07952" w:rsidRPr="0049708A">
        <w:rPr>
          <w:sz w:val="22"/>
          <w:szCs w:val="22"/>
          <w:lang w:val="bg-BG"/>
        </w:rPr>
        <w:t xml:space="preserve">категории на </w:t>
      </w:r>
      <w:r w:rsidRPr="0049708A">
        <w:rPr>
          <w:sz w:val="22"/>
          <w:szCs w:val="22"/>
          <w:lang w:val="bg-BG"/>
        </w:rPr>
        <w:t xml:space="preserve">основни етапи подчиняват </w:t>
      </w:r>
      <w:r w:rsidR="00D07952" w:rsidRPr="0049708A">
        <w:rPr>
          <w:sz w:val="22"/>
          <w:szCs w:val="22"/>
          <w:lang w:val="bg-BG"/>
        </w:rPr>
        <w:t xml:space="preserve">съответните категории на </w:t>
      </w:r>
      <w:r w:rsidRPr="0049708A">
        <w:rPr>
          <w:sz w:val="22"/>
          <w:szCs w:val="22"/>
          <w:lang w:val="bg-BG"/>
        </w:rPr>
        <w:t xml:space="preserve">под-етапи, като съответните </w:t>
      </w:r>
      <w:r w:rsidR="00D07952" w:rsidRPr="0049708A">
        <w:rPr>
          <w:sz w:val="22"/>
          <w:szCs w:val="22"/>
          <w:lang w:val="bg-BG"/>
        </w:rPr>
        <w:t xml:space="preserve">категории на </w:t>
      </w:r>
      <w:r w:rsidRPr="0049708A">
        <w:rPr>
          <w:sz w:val="22"/>
          <w:szCs w:val="22"/>
          <w:lang w:val="bg-BG"/>
        </w:rPr>
        <w:t xml:space="preserve">под-етапи подчиняват, </w:t>
      </w:r>
      <w:r w:rsidR="00D07952" w:rsidRPr="0049708A">
        <w:rPr>
          <w:sz w:val="22"/>
          <w:szCs w:val="22"/>
          <w:lang w:val="bg-BG"/>
        </w:rPr>
        <w:t>съответните категоризирани</w:t>
      </w:r>
      <w:r w:rsidR="00C740E4">
        <w:rPr>
          <w:sz w:val="22"/>
          <w:szCs w:val="22"/>
          <w:lang w:val="bg-BG"/>
        </w:rPr>
        <w:t xml:space="preserve"> общи мерки и методи </w:t>
      </w:r>
      <w:r w:rsidRPr="0049708A">
        <w:rPr>
          <w:sz w:val="22"/>
          <w:szCs w:val="22"/>
          <w:lang w:val="bg-BG"/>
        </w:rPr>
        <w:t>(</w:t>
      </w:r>
      <w:r w:rsidR="00D07952" w:rsidRPr="0049708A">
        <w:rPr>
          <w:sz w:val="22"/>
          <w:szCs w:val="22"/>
          <w:lang w:val="bg-BG"/>
        </w:rPr>
        <w:t xml:space="preserve">категоризацията е </w:t>
      </w:r>
      <w:r w:rsidRPr="0049708A">
        <w:rPr>
          <w:sz w:val="22"/>
          <w:szCs w:val="22"/>
          <w:lang w:val="bg-BG"/>
        </w:rPr>
        <w:t>съответно на планирането; изпълнението; контролирането; управлението; приключването)</w:t>
      </w:r>
    </w:p>
    <w:bookmarkEnd w:id="3"/>
    <w:p w14:paraId="0AFC160F" w14:textId="77777777" w:rsidR="008342D6" w:rsidRPr="00DD2A5F" w:rsidRDefault="008342D6" w:rsidP="0009034F">
      <w:pPr>
        <w:numPr>
          <w:ilvl w:val="0"/>
          <w:numId w:val="89"/>
        </w:numPr>
        <w:spacing w:before="120" w:after="120" w:line="0" w:lineRule="atLeast"/>
        <w:jc w:val="both"/>
        <w:rPr>
          <w:b/>
          <w:bCs/>
          <w:sz w:val="22"/>
          <w:szCs w:val="22"/>
          <w:lang w:val="bg-BG"/>
        </w:rPr>
      </w:pPr>
      <w:r w:rsidRPr="00DD2A5F">
        <w:rPr>
          <w:b/>
          <w:bCs/>
          <w:sz w:val="22"/>
          <w:szCs w:val="22"/>
          <w:lang w:val="bg-BG"/>
        </w:rPr>
        <w:t>СРОК ЗА ИЗПЪЛНЕНИЕ НА ДЕЙНОСТИТЕ</w:t>
      </w:r>
    </w:p>
    <w:p w14:paraId="0DF3F4B8" w14:textId="58EA8B9C" w:rsidR="00DD2A5F" w:rsidRPr="00DD2A5F" w:rsidRDefault="006A4FAF" w:rsidP="006A4FAF">
      <w:pPr>
        <w:pStyle w:val="afff2"/>
        <w:numPr>
          <w:ilvl w:val="1"/>
          <w:numId w:val="89"/>
        </w:numPr>
        <w:spacing w:before="120" w:after="120" w:line="0" w:lineRule="atLeast"/>
        <w:jc w:val="both"/>
        <w:rPr>
          <w:sz w:val="22"/>
          <w:szCs w:val="22"/>
          <w:lang w:val="bg-BG"/>
        </w:rPr>
      </w:pPr>
      <w:r w:rsidRPr="006A4FAF">
        <w:rPr>
          <w:sz w:val="22"/>
          <w:szCs w:val="22"/>
          <w:lang w:val="bg-BG"/>
        </w:rPr>
        <w:t xml:space="preserve">Срокът за доставка е до </w:t>
      </w:r>
      <w:r>
        <w:rPr>
          <w:sz w:val="22"/>
          <w:szCs w:val="22"/>
          <w:lang w:val="bg-BG"/>
        </w:rPr>
        <w:t>…………</w:t>
      </w:r>
      <w:r w:rsidRPr="006A4FAF">
        <w:rPr>
          <w:sz w:val="22"/>
          <w:szCs w:val="22"/>
          <w:lang w:val="bg-BG"/>
        </w:rPr>
        <w:t xml:space="preserve"> календарни дни. Срокът започва да тече от датата на подписването на Договора</w:t>
      </w:r>
      <w:r w:rsidR="00DD2A5F" w:rsidRPr="00DD2A5F">
        <w:rPr>
          <w:sz w:val="22"/>
          <w:szCs w:val="22"/>
          <w:lang w:val="bg-BG"/>
        </w:rPr>
        <w:t xml:space="preserve">. </w:t>
      </w:r>
    </w:p>
    <w:p w14:paraId="62FFFC27" w14:textId="72F5EFA9" w:rsidR="00DD2A5F" w:rsidRPr="00DD2A5F" w:rsidRDefault="006A4FAF" w:rsidP="006A4FAF">
      <w:pPr>
        <w:pStyle w:val="afff2"/>
        <w:numPr>
          <w:ilvl w:val="1"/>
          <w:numId w:val="89"/>
        </w:numPr>
        <w:spacing w:before="120" w:after="120" w:line="0" w:lineRule="atLeast"/>
        <w:jc w:val="both"/>
        <w:rPr>
          <w:sz w:val="22"/>
          <w:szCs w:val="22"/>
          <w:lang w:val="bg-BG"/>
        </w:rPr>
      </w:pPr>
      <w:r w:rsidRPr="006A4FAF">
        <w:rPr>
          <w:sz w:val="22"/>
          <w:szCs w:val="22"/>
          <w:lang w:val="bg-BG"/>
        </w:rPr>
        <w:t xml:space="preserve">Срок за реакция (подмяна и/или отремонтиране) в случай на рекламация в гаранционния срок е до </w:t>
      </w:r>
      <w:r>
        <w:rPr>
          <w:sz w:val="22"/>
          <w:szCs w:val="22"/>
          <w:lang w:val="bg-BG"/>
        </w:rPr>
        <w:t xml:space="preserve">……………… </w:t>
      </w:r>
      <w:r w:rsidRPr="006A4FAF">
        <w:rPr>
          <w:sz w:val="22"/>
          <w:szCs w:val="22"/>
          <w:lang w:val="bg-BG"/>
        </w:rPr>
        <w:t>календарни дни.</w:t>
      </w:r>
      <w:r w:rsidR="00DD2A5F" w:rsidRPr="00DD2A5F">
        <w:rPr>
          <w:sz w:val="22"/>
          <w:szCs w:val="22"/>
          <w:lang w:val="bg-BG"/>
        </w:rPr>
        <w:t>.</w:t>
      </w:r>
    </w:p>
    <w:p w14:paraId="615A4B47" w14:textId="77F7A555" w:rsidR="007F6B60" w:rsidRPr="007F6B60" w:rsidRDefault="007F6B60" w:rsidP="0009034F">
      <w:pPr>
        <w:numPr>
          <w:ilvl w:val="0"/>
          <w:numId w:val="89"/>
        </w:numPr>
        <w:spacing w:before="120" w:after="120" w:line="0" w:lineRule="atLeast"/>
        <w:jc w:val="both"/>
        <w:rPr>
          <w:b/>
          <w:sz w:val="22"/>
          <w:szCs w:val="22"/>
          <w:lang w:val="bg-BG"/>
        </w:rPr>
      </w:pPr>
      <w:bookmarkStart w:id="4" w:name="_Ref349223315"/>
      <w:r w:rsidRPr="007F6B60">
        <w:rPr>
          <w:b/>
          <w:sz w:val="22"/>
          <w:szCs w:val="22"/>
          <w:lang w:val="bg-BG"/>
        </w:rPr>
        <w:t>ГАРАНЦИОННА ОТГОВОРНОСТ</w:t>
      </w:r>
    </w:p>
    <w:p w14:paraId="0009074D" w14:textId="556E5EC4" w:rsidR="007F6B60" w:rsidRDefault="007F6B60" w:rsidP="007F6B60">
      <w:pPr>
        <w:pStyle w:val="afff2"/>
        <w:numPr>
          <w:ilvl w:val="1"/>
          <w:numId w:val="89"/>
        </w:numPr>
        <w:spacing w:before="120" w:after="120" w:line="0" w:lineRule="atLeast"/>
        <w:jc w:val="both"/>
        <w:rPr>
          <w:sz w:val="22"/>
          <w:szCs w:val="22"/>
          <w:lang w:val="bg-BG"/>
        </w:rPr>
      </w:pPr>
      <w:r>
        <w:rPr>
          <w:sz w:val="22"/>
          <w:szCs w:val="22"/>
          <w:lang w:val="bg-BG"/>
        </w:rPr>
        <w:t>Гаранционен срок за гаранционна отговорност е до ………..</w:t>
      </w:r>
      <w:r w:rsidR="006A4FAF">
        <w:rPr>
          <w:sz w:val="22"/>
          <w:szCs w:val="22"/>
          <w:lang w:val="bg-BG"/>
        </w:rPr>
        <w:t>години</w:t>
      </w:r>
      <w:r>
        <w:rPr>
          <w:sz w:val="22"/>
          <w:szCs w:val="22"/>
          <w:lang w:val="bg-BG"/>
        </w:rPr>
        <w:t>, считано от датата на подписването на съответния приемателен протокол.</w:t>
      </w:r>
    </w:p>
    <w:p w14:paraId="06366EA2" w14:textId="0C510FBC" w:rsidR="006A4FAF" w:rsidRDefault="006A4FAF" w:rsidP="006A4FAF">
      <w:pPr>
        <w:pStyle w:val="afff2"/>
        <w:numPr>
          <w:ilvl w:val="1"/>
          <w:numId w:val="89"/>
        </w:numPr>
        <w:spacing w:before="120" w:after="120" w:line="0" w:lineRule="atLeast"/>
        <w:jc w:val="both"/>
        <w:rPr>
          <w:sz w:val="22"/>
          <w:szCs w:val="22"/>
          <w:lang w:val="bg-BG"/>
        </w:rPr>
      </w:pPr>
      <w:r>
        <w:rPr>
          <w:sz w:val="22"/>
          <w:szCs w:val="22"/>
          <w:lang w:val="bg-BG"/>
        </w:rPr>
        <w:t>П</w:t>
      </w:r>
      <w:r w:rsidRPr="006A4FAF">
        <w:rPr>
          <w:sz w:val="22"/>
          <w:szCs w:val="22"/>
          <w:lang w:val="bg-BG"/>
        </w:rPr>
        <w:t xml:space="preserve">робег в километри в рамките на предложения гаранционен срок за гаранционната отговорност </w:t>
      </w:r>
      <w:r>
        <w:rPr>
          <w:sz w:val="22"/>
          <w:szCs w:val="22"/>
          <w:lang w:val="bg-BG"/>
        </w:rPr>
        <w:t>е до ………..километра, считано от датата на подписването на съответния приемателен протокол</w:t>
      </w:r>
      <w:r w:rsidR="00C740E4">
        <w:rPr>
          <w:sz w:val="22"/>
          <w:szCs w:val="22"/>
          <w:lang w:val="bg-BG"/>
        </w:rPr>
        <w:t xml:space="preserve"> и е до датата на изтичане на гаранционния срок</w:t>
      </w:r>
      <w:r>
        <w:rPr>
          <w:sz w:val="22"/>
          <w:szCs w:val="22"/>
          <w:lang w:val="bg-BG"/>
        </w:rPr>
        <w:t>.</w:t>
      </w:r>
    </w:p>
    <w:p w14:paraId="5C03F83E" w14:textId="6006CD90" w:rsidR="008342D6" w:rsidRPr="0049708A" w:rsidRDefault="008342D6" w:rsidP="0009034F">
      <w:pPr>
        <w:numPr>
          <w:ilvl w:val="0"/>
          <w:numId w:val="89"/>
        </w:numPr>
        <w:spacing w:before="120" w:after="120" w:line="0" w:lineRule="atLeast"/>
        <w:jc w:val="both"/>
        <w:rPr>
          <w:sz w:val="22"/>
          <w:szCs w:val="22"/>
          <w:lang w:val="bg-BG"/>
        </w:rPr>
      </w:pPr>
      <w:r w:rsidRPr="0049708A">
        <w:rPr>
          <w:sz w:val="22"/>
          <w:szCs w:val="22"/>
          <w:lang w:val="bg-BG"/>
        </w:rPr>
        <w:t>Гарантираме, че сме в състояние да изпълним качествено обществената поръчка в пълно съответствие с техническите спецификации и договора по предложената от нас настоящото Техническо предложение за изпълнение на обществената поръчка.</w:t>
      </w:r>
      <w:bookmarkEnd w:id="4"/>
    </w:p>
    <w:p w14:paraId="1F57541E" w14:textId="6337E13B" w:rsidR="00FE11B2" w:rsidRDefault="00FE11B2" w:rsidP="0009034F">
      <w:pPr>
        <w:numPr>
          <w:ilvl w:val="0"/>
          <w:numId w:val="89"/>
        </w:numPr>
        <w:spacing w:before="120" w:after="120" w:line="0" w:lineRule="atLeast"/>
        <w:jc w:val="both"/>
        <w:rPr>
          <w:sz w:val="22"/>
          <w:szCs w:val="22"/>
          <w:lang w:val="bg-BG"/>
        </w:rPr>
      </w:pPr>
      <w:r w:rsidRPr="0049708A">
        <w:rPr>
          <w:sz w:val="22"/>
          <w:szCs w:val="22"/>
          <w:lang w:val="bg-BG"/>
        </w:rPr>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71C8753D" w14:textId="56A815AD" w:rsidR="004D6ACF" w:rsidRPr="0049708A" w:rsidRDefault="004D6ACF" w:rsidP="0009034F">
      <w:pPr>
        <w:numPr>
          <w:ilvl w:val="0"/>
          <w:numId w:val="89"/>
        </w:numPr>
        <w:spacing w:before="120" w:after="120" w:line="0" w:lineRule="atLeast"/>
        <w:jc w:val="both"/>
        <w:rPr>
          <w:sz w:val="22"/>
          <w:szCs w:val="22"/>
          <w:lang w:val="bg-BG"/>
        </w:rPr>
      </w:pPr>
      <w:r>
        <w:rPr>
          <w:sz w:val="22"/>
          <w:szCs w:val="22"/>
          <w:lang w:val="bg-BG"/>
        </w:rPr>
        <w:t>Прилагат се рекламни и/или презентационни материали и/или проспекти.</w:t>
      </w:r>
    </w:p>
    <w:p w14:paraId="7442C475" w14:textId="20578ED9" w:rsidR="00A36864" w:rsidRPr="0049708A" w:rsidRDefault="00A36864" w:rsidP="0009034F">
      <w:pPr>
        <w:numPr>
          <w:ilvl w:val="0"/>
          <w:numId w:val="89"/>
        </w:numPr>
        <w:spacing w:before="120" w:after="120" w:line="0" w:lineRule="atLeast"/>
        <w:jc w:val="both"/>
        <w:rPr>
          <w:bCs/>
          <w:sz w:val="22"/>
          <w:szCs w:val="22"/>
          <w:lang w:val="bg-BG"/>
        </w:rPr>
      </w:pPr>
      <w:r w:rsidRPr="0049708A">
        <w:rPr>
          <w:sz w:val="22"/>
          <w:szCs w:val="22"/>
          <w:lang w:val="bg-BG"/>
        </w:rPr>
        <w:t>Настоящ</w:t>
      </w:r>
      <w:r w:rsidR="0049708A">
        <w:rPr>
          <w:sz w:val="22"/>
          <w:szCs w:val="22"/>
          <w:lang w:val="bg-BG"/>
        </w:rPr>
        <w:t xml:space="preserve">ото </w:t>
      </w:r>
      <w:r w:rsidR="00227137" w:rsidRPr="0049708A">
        <w:rPr>
          <w:sz w:val="22"/>
          <w:szCs w:val="22"/>
          <w:lang w:val="bg-BG" w:eastAsia="en-US"/>
        </w:rPr>
        <w:t>Техническо Предложение за изпълнение на поръчката</w:t>
      </w:r>
      <w:r w:rsidR="00227137" w:rsidRPr="0049708A">
        <w:rPr>
          <w:sz w:val="22"/>
          <w:szCs w:val="22"/>
          <w:lang w:val="bg-BG"/>
        </w:rPr>
        <w:t xml:space="preserve"> се предоставя и на Оптичен </w:t>
      </w:r>
      <w:r w:rsidR="00227137" w:rsidRPr="0049708A">
        <w:rPr>
          <w:b/>
          <w:sz w:val="22"/>
          <w:szCs w:val="22"/>
          <w:lang w:val="bg-BG"/>
        </w:rPr>
        <w:t xml:space="preserve">носител </w:t>
      </w:r>
      <w:r w:rsidR="00227137" w:rsidRPr="0049708A">
        <w:rPr>
          <w:sz w:val="22"/>
          <w:szCs w:val="22"/>
          <w:lang w:val="bg-BG"/>
        </w:rPr>
        <w:t xml:space="preserve">CD </w:t>
      </w:r>
      <w:r w:rsidR="00227137" w:rsidRPr="0049708A">
        <w:rPr>
          <w:b/>
          <w:sz w:val="22"/>
          <w:szCs w:val="22"/>
          <w:lang w:val="bg-BG"/>
        </w:rPr>
        <w:t>или</w:t>
      </w:r>
      <w:r w:rsidR="00227137" w:rsidRPr="0049708A">
        <w:rPr>
          <w:sz w:val="22"/>
          <w:szCs w:val="22"/>
          <w:lang w:val="bg-BG"/>
        </w:rPr>
        <w:t xml:space="preserve"> DVD </w:t>
      </w:r>
      <w:r w:rsidR="00227137" w:rsidRPr="0049708A">
        <w:rPr>
          <w:b/>
          <w:sz w:val="22"/>
          <w:szCs w:val="22"/>
          <w:lang w:val="bg-BG"/>
        </w:rPr>
        <w:t xml:space="preserve">- </w:t>
      </w:r>
      <w:r w:rsidR="00227137" w:rsidRPr="0049708A">
        <w:rPr>
          <w:sz w:val="22"/>
          <w:szCs w:val="22"/>
          <w:lang w:val="bg-BG"/>
        </w:rPr>
        <w:t xml:space="preserve">1бр. в цифров вид </w:t>
      </w:r>
      <w:r w:rsidR="00227137" w:rsidRPr="0049708A">
        <w:rPr>
          <w:b/>
          <w:sz w:val="22"/>
          <w:szCs w:val="22"/>
          <w:lang w:val="bg-BG"/>
        </w:rPr>
        <w:t>в</w:t>
      </w:r>
      <w:r w:rsidR="00227137" w:rsidRPr="0049708A">
        <w:rPr>
          <w:sz w:val="22"/>
          <w:szCs w:val="22"/>
          <w:lang w:val="bg-BG"/>
        </w:rPr>
        <w:t xml:space="preserve"> DOC </w:t>
      </w:r>
      <w:r w:rsidR="00227137" w:rsidRPr="0049708A">
        <w:rPr>
          <w:b/>
          <w:sz w:val="22"/>
          <w:szCs w:val="22"/>
          <w:lang w:val="bg-BG"/>
        </w:rPr>
        <w:t>или</w:t>
      </w:r>
      <w:r w:rsidR="00227137" w:rsidRPr="0049708A">
        <w:rPr>
          <w:sz w:val="22"/>
          <w:szCs w:val="22"/>
          <w:lang w:val="bg-BG"/>
        </w:rPr>
        <w:t xml:space="preserve"> DOCX формат, (образеца на хартиения носител не се сканира, за да бъде предоставен в цифров</w:t>
      </w:r>
      <w:r w:rsidR="00227137" w:rsidRPr="0049708A">
        <w:rPr>
          <w:b/>
          <w:sz w:val="22"/>
          <w:szCs w:val="22"/>
          <w:lang w:val="bg-BG"/>
        </w:rPr>
        <w:t xml:space="preserve"> </w:t>
      </w:r>
      <w:r w:rsidR="00227137" w:rsidRPr="0049708A">
        <w:rPr>
          <w:sz w:val="22"/>
          <w:szCs w:val="22"/>
          <w:lang w:val="bg-BG"/>
        </w:rPr>
        <w:t>вид, както и в цифровия вид не се изискват подписи и печати на</w:t>
      </w:r>
      <w:r w:rsidR="00227137" w:rsidRPr="0049708A">
        <w:rPr>
          <w:b/>
          <w:sz w:val="22"/>
          <w:szCs w:val="22"/>
          <w:lang w:val="bg-BG"/>
        </w:rPr>
        <w:t xml:space="preserve"> </w:t>
      </w:r>
      <w:r w:rsidR="00227137" w:rsidRPr="0049708A">
        <w:rPr>
          <w:sz w:val="22"/>
          <w:szCs w:val="22"/>
          <w:lang w:val="bg-BG"/>
        </w:rPr>
        <w:t>участника</w:t>
      </w:r>
      <w:r w:rsidR="00227137" w:rsidRPr="0049708A">
        <w:rPr>
          <w:b/>
          <w:sz w:val="22"/>
          <w:szCs w:val="22"/>
          <w:lang w:val="bg-BG"/>
        </w:rPr>
        <w:t>)</w:t>
      </w:r>
    </w:p>
    <w:p w14:paraId="4077BA3C" w14:textId="77777777" w:rsidR="008342D6" w:rsidRPr="0049708A" w:rsidRDefault="008342D6" w:rsidP="00A152C2">
      <w:pPr>
        <w:spacing w:before="120" w:after="120" w:line="0" w:lineRule="atLeast"/>
        <w:jc w:val="both"/>
        <w:rPr>
          <w:sz w:val="22"/>
          <w:szCs w:val="22"/>
          <w:lang w:val="bg-BG"/>
        </w:rPr>
      </w:pPr>
      <w:r w:rsidRPr="0049708A">
        <w:rPr>
          <w:sz w:val="22"/>
          <w:szCs w:val="22"/>
          <w:lang w:val="bg-BG"/>
        </w:rPr>
        <w:t>Известна ми е отговорността по чл.313 от Наказателния кодекс.</w:t>
      </w:r>
    </w:p>
    <w:p w14:paraId="77267155" w14:textId="7626F65F" w:rsidR="00461FBF" w:rsidRPr="0049708A" w:rsidRDefault="008342D6" w:rsidP="00C740E4">
      <w:pPr>
        <w:spacing w:before="120" w:after="120" w:line="0" w:lineRule="atLeast"/>
        <w:jc w:val="both"/>
        <w:rPr>
          <w:szCs w:val="22"/>
        </w:rPr>
      </w:pPr>
      <w:r w:rsidRPr="0049708A">
        <w:rPr>
          <w:sz w:val="22"/>
          <w:szCs w:val="22"/>
          <w:lang w:val="bg-BG"/>
        </w:rPr>
        <w:t>[</w:t>
      </w:r>
      <w:r w:rsidRPr="0049708A">
        <w:rPr>
          <w:i/>
          <w:iCs/>
          <w:sz w:val="22"/>
          <w:szCs w:val="22"/>
          <w:lang w:val="bg-BG"/>
        </w:rPr>
        <w:t>дата на подписване</w:t>
      </w:r>
      <w:r w:rsidRPr="0049708A">
        <w:rPr>
          <w:sz w:val="22"/>
          <w:szCs w:val="22"/>
          <w:lang w:val="bg-BG"/>
        </w:rPr>
        <w:t>]</w:t>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t>Декларатор: [</w:t>
      </w:r>
      <w:r w:rsidRPr="0049708A">
        <w:rPr>
          <w:i/>
          <w:iCs/>
          <w:sz w:val="22"/>
          <w:szCs w:val="22"/>
          <w:lang w:val="bg-BG"/>
        </w:rPr>
        <w:t>подпис</w:t>
      </w:r>
      <w:r w:rsidRPr="0049708A">
        <w:rPr>
          <w:sz w:val="22"/>
          <w:szCs w:val="22"/>
          <w:lang w:val="bg-BG"/>
        </w:rPr>
        <w:t xml:space="preserve">]:  </w:t>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t>[</w:t>
      </w:r>
      <w:r w:rsidRPr="0049708A">
        <w:rPr>
          <w:i/>
          <w:iCs/>
          <w:sz w:val="22"/>
          <w:szCs w:val="22"/>
          <w:lang w:val="bg-BG"/>
        </w:rPr>
        <w:t>печат, когато е приложимо</w:t>
      </w:r>
      <w:r w:rsidRPr="0049708A">
        <w:rPr>
          <w:sz w:val="22"/>
          <w:szCs w:val="22"/>
          <w:lang w:val="bg-BG"/>
        </w:rPr>
        <w:t>]</w:t>
      </w:r>
      <w:bookmarkStart w:id="5" w:name="_Ref343084643"/>
      <w:bookmarkStart w:id="6" w:name="_Toc448350104"/>
      <w:bookmarkEnd w:id="5"/>
      <w:bookmarkEnd w:id="6"/>
    </w:p>
    <w:sectPr w:rsidR="00461FBF" w:rsidRPr="0049708A" w:rsidSect="00660086">
      <w:type w:val="continuous"/>
      <w:pgSz w:w="11907" w:h="16839" w:code="9"/>
      <w:pgMar w:top="680" w:right="567" w:bottom="426"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08162" w14:textId="77777777" w:rsidR="009021E7" w:rsidRDefault="009021E7">
      <w:r>
        <w:separator/>
      </w:r>
    </w:p>
  </w:endnote>
  <w:endnote w:type="continuationSeparator" w:id="0">
    <w:p w14:paraId="399E7FFB" w14:textId="77777777" w:rsidR="009021E7" w:rsidRDefault="0090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300C0" w14:textId="77777777" w:rsidR="009021E7" w:rsidRDefault="009021E7">
      <w:r>
        <w:separator/>
      </w:r>
    </w:p>
  </w:footnote>
  <w:footnote w:type="continuationSeparator" w:id="0">
    <w:p w14:paraId="0ADA813A" w14:textId="77777777" w:rsidR="009021E7" w:rsidRDefault="009021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9"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1"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6"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0"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1"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2"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0"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3"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4"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89"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0"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2"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4"/>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3"/>
  </w:num>
  <w:num w:numId="11">
    <w:abstractNumId w:val="7"/>
  </w:num>
  <w:num w:numId="12">
    <w:abstractNumId w:val="93"/>
  </w:num>
  <w:num w:numId="13">
    <w:abstractNumId w:val="17"/>
  </w:num>
  <w:num w:numId="14">
    <w:abstractNumId w:val="20"/>
  </w:num>
  <w:num w:numId="15">
    <w:abstractNumId w:val="76"/>
  </w:num>
  <w:num w:numId="16">
    <w:abstractNumId w:val="88"/>
  </w:num>
  <w:num w:numId="17">
    <w:abstractNumId w:val="28"/>
  </w:num>
  <w:num w:numId="18">
    <w:abstractNumId w:val="57"/>
  </w:num>
  <w:num w:numId="19">
    <w:abstractNumId w:val="24"/>
  </w:num>
  <w:num w:numId="20">
    <w:abstractNumId w:val="90"/>
  </w:num>
  <w:num w:numId="21">
    <w:abstractNumId w:val="30"/>
  </w:num>
  <w:num w:numId="22">
    <w:abstractNumId w:val="87"/>
  </w:num>
  <w:num w:numId="23">
    <w:abstractNumId w:val="62"/>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5"/>
  </w:num>
  <w:num w:numId="31">
    <w:abstractNumId w:val="41"/>
  </w:num>
  <w:num w:numId="32">
    <w:abstractNumId w:val="3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6"/>
  </w:num>
  <w:num w:numId="36">
    <w:abstractNumId w:val="39"/>
  </w:num>
  <w:num w:numId="37">
    <w:abstractNumId w:val="48"/>
  </w:num>
  <w:num w:numId="38">
    <w:abstractNumId w:val="66"/>
  </w:num>
  <w:num w:numId="39">
    <w:abstractNumId w:val="15"/>
  </w:num>
  <w:num w:numId="40">
    <w:abstractNumId w:val="21"/>
  </w:num>
  <w:num w:numId="41">
    <w:abstractNumId w:val="75"/>
  </w:num>
  <w:num w:numId="42">
    <w:abstractNumId w:val="18"/>
  </w:num>
  <w:num w:numId="43">
    <w:abstractNumId w:val="38"/>
  </w:num>
  <w:num w:numId="44">
    <w:abstractNumId w:val="60"/>
  </w:num>
  <w:num w:numId="45">
    <w:abstractNumId w:val="79"/>
  </w:num>
  <w:num w:numId="46">
    <w:abstractNumId w:val="6"/>
  </w:num>
  <w:num w:numId="47">
    <w:abstractNumId w:val="49"/>
  </w:num>
  <w:num w:numId="48">
    <w:abstractNumId w:val="36"/>
  </w:num>
  <w:num w:numId="49">
    <w:abstractNumId w:val="61"/>
  </w:num>
  <w:num w:numId="50">
    <w:abstractNumId w:val="51"/>
  </w:num>
  <w:num w:numId="51">
    <w:abstractNumId w:val="63"/>
  </w:num>
  <w:num w:numId="52">
    <w:abstractNumId w:val="5"/>
  </w:num>
  <w:num w:numId="53">
    <w:abstractNumId w:val="32"/>
  </w:num>
  <w:num w:numId="54">
    <w:abstractNumId w:val="53"/>
  </w:num>
  <w:num w:numId="55">
    <w:abstractNumId w:val="33"/>
  </w:num>
  <w:num w:numId="56">
    <w:abstractNumId w:val="12"/>
  </w:num>
  <w:num w:numId="57">
    <w:abstractNumId w:val="34"/>
  </w:num>
  <w:num w:numId="58">
    <w:abstractNumId w:val="10"/>
  </w:num>
  <w:num w:numId="59">
    <w:abstractNumId w:val="46"/>
  </w:num>
  <w:num w:numId="60">
    <w:abstractNumId w:val="86"/>
  </w:num>
  <w:num w:numId="61">
    <w:abstractNumId w:val="71"/>
  </w:num>
  <w:num w:numId="62">
    <w:abstractNumId w:val="91"/>
  </w:num>
  <w:num w:numId="63">
    <w:abstractNumId w:val="4"/>
  </w:num>
  <w:num w:numId="64">
    <w:abstractNumId w:val="45"/>
  </w:num>
  <w:num w:numId="65">
    <w:abstractNumId w:val="29"/>
  </w:num>
  <w:num w:numId="66">
    <w:abstractNumId w:val="77"/>
  </w:num>
  <w:num w:numId="67">
    <w:abstractNumId w:val="31"/>
  </w:num>
  <w:num w:numId="68">
    <w:abstractNumId w:val="81"/>
  </w:num>
  <w:num w:numId="69">
    <w:abstractNumId w:val="70"/>
  </w:num>
  <w:num w:numId="70">
    <w:abstractNumId w:val="74"/>
  </w:num>
  <w:num w:numId="71">
    <w:abstractNumId w:val="11"/>
  </w:num>
  <w:num w:numId="72">
    <w:abstractNumId w:val="65"/>
  </w:num>
  <w:num w:numId="73">
    <w:abstractNumId w:val="59"/>
  </w:num>
  <w:num w:numId="74">
    <w:abstractNumId w:val="64"/>
  </w:num>
  <w:num w:numId="75">
    <w:abstractNumId w:val="89"/>
  </w:num>
  <w:num w:numId="76">
    <w:abstractNumId w:val="42"/>
  </w:num>
  <w:num w:numId="77">
    <w:abstractNumId w:val="9"/>
  </w:num>
  <w:num w:numId="78">
    <w:abstractNumId w:val="22"/>
  </w:num>
  <w:num w:numId="79">
    <w:abstractNumId w:val="55"/>
  </w:num>
  <w:num w:numId="80">
    <w:abstractNumId w:val="58"/>
  </w:num>
  <w:num w:numId="81">
    <w:abstractNumId w:val="47"/>
  </w:num>
  <w:num w:numId="82">
    <w:abstractNumId w:val="16"/>
  </w:num>
  <w:num w:numId="83">
    <w:abstractNumId w:val="37"/>
  </w:num>
  <w:num w:numId="84">
    <w:abstractNumId w:val="67"/>
  </w:num>
  <w:num w:numId="85">
    <w:abstractNumId w:val="27"/>
  </w:num>
  <w:num w:numId="86">
    <w:abstractNumId w:val="73"/>
  </w:num>
  <w:num w:numId="87">
    <w:abstractNumId w:val="78"/>
  </w:num>
  <w:num w:numId="88">
    <w:abstractNumId w:val="92"/>
  </w:num>
  <w:num w:numId="89">
    <w:abstractNumId w:val="50"/>
  </w:num>
  <w:num w:numId="90">
    <w:abstractNumId w:val="44"/>
  </w:num>
  <w:num w:numId="91">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56A"/>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45E"/>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8E4"/>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DED"/>
    <w:rsid w:val="004D4F33"/>
    <w:rsid w:val="004D5A62"/>
    <w:rsid w:val="004D6496"/>
    <w:rsid w:val="004D66CA"/>
    <w:rsid w:val="004D6727"/>
    <w:rsid w:val="004D6ACF"/>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DAC"/>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86"/>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4FAF"/>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4955"/>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6B60"/>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1E7"/>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B93"/>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647"/>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476"/>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6CEE"/>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E4"/>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CF4"/>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3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7E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DA1"/>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A5F"/>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6AE5C-923E-4FFC-8F49-1F3DB19B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1010</Words>
  <Characters>6086</Characters>
  <Application>Microsoft Office Word</Application>
  <DocSecurity>0</DocSecurity>
  <Lines>50</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7082</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29</cp:revision>
  <cp:lastPrinted>2016-04-13T19:48:00Z</cp:lastPrinted>
  <dcterms:created xsi:type="dcterms:W3CDTF">2016-07-10T16:18:00Z</dcterms:created>
  <dcterms:modified xsi:type="dcterms:W3CDTF">2016-07-22T07:28:00Z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